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05A5" w14:textId="1B03FA26" w:rsidR="00B73A21" w:rsidRPr="00FA7A9F" w:rsidRDefault="0023537A" w:rsidP="004D1B6D">
      <w:pPr>
        <w:spacing w:before="100" w:beforeAutospacing="1" w:after="100" w:afterAutospacing="1" w:line="360" w:lineRule="auto"/>
        <w:contextualSpacing/>
        <w:jc w:val="center"/>
        <w:rPr>
          <w:b/>
          <w:bCs w:val="0"/>
        </w:rPr>
      </w:pPr>
      <w:r w:rsidRPr="00FA7A9F">
        <w:rPr>
          <w:b/>
          <w:bCs w:val="0"/>
        </w:rPr>
        <w:t xml:space="preserve">PROGETTO </w:t>
      </w:r>
      <w:r w:rsidR="00AB33CB">
        <w:rPr>
          <w:b/>
          <w:bCs w:val="0"/>
        </w:rPr>
        <w:t xml:space="preserve">SCUOLA </w:t>
      </w:r>
      <w:r w:rsidR="00E57231" w:rsidRPr="00FA7A9F">
        <w:rPr>
          <w:b/>
          <w:bCs w:val="0"/>
        </w:rPr>
        <w:t xml:space="preserve">AMBIENTE </w:t>
      </w:r>
    </w:p>
    <w:p w14:paraId="59256681" w14:textId="77777777" w:rsidR="003821CC" w:rsidRPr="00FA7A9F" w:rsidRDefault="003821CC" w:rsidP="004D1B6D">
      <w:pPr>
        <w:spacing w:line="360" w:lineRule="auto"/>
        <w:ind w:left="284" w:right="452"/>
        <w:jc w:val="both"/>
        <w:rPr>
          <w:bCs w:val="0"/>
        </w:rPr>
      </w:pPr>
    </w:p>
    <w:p w14:paraId="7123D963" w14:textId="77777777" w:rsidR="008F7B7C" w:rsidRPr="00FA7A9F" w:rsidRDefault="008F7B7C" w:rsidP="004D1B6D">
      <w:pPr>
        <w:spacing w:line="360" w:lineRule="auto"/>
        <w:contextualSpacing/>
        <w:jc w:val="both"/>
        <w:rPr>
          <w:b/>
          <w:shd w:val="clear" w:color="auto" w:fill="FFFFFF"/>
        </w:rPr>
      </w:pPr>
    </w:p>
    <w:p w14:paraId="0757A82C" w14:textId="77777777" w:rsidR="00DF6528" w:rsidRPr="00FA7A9F" w:rsidRDefault="00300046" w:rsidP="004D1B6D">
      <w:pPr>
        <w:spacing w:line="360" w:lineRule="auto"/>
        <w:contextualSpacing/>
        <w:jc w:val="both"/>
        <w:rPr>
          <w:b/>
          <w:shd w:val="clear" w:color="auto" w:fill="FFFFFF"/>
        </w:rPr>
      </w:pPr>
      <w:r w:rsidRPr="00FA7A9F">
        <w:rPr>
          <w:b/>
          <w:shd w:val="clear" w:color="auto" w:fill="FFFFFF"/>
        </w:rPr>
        <w:t>ANALISI DI CONTESTO</w:t>
      </w:r>
    </w:p>
    <w:p w14:paraId="48DB678A" w14:textId="77777777" w:rsidR="00300046" w:rsidRPr="00FA7A9F" w:rsidRDefault="00300046" w:rsidP="004D1B6D">
      <w:pPr>
        <w:spacing w:line="360" w:lineRule="auto"/>
        <w:contextualSpacing/>
        <w:jc w:val="both"/>
        <w:rPr>
          <w:b/>
          <w:shd w:val="clear" w:color="auto" w:fill="FFFFFF"/>
        </w:rPr>
      </w:pPr>
    </w:p>
    <w:p w14:paraId="3818777A" w14:textId="44FE29F3" w:rsidR="00CE69EA" w:rsidRPr="004B2314" w:rsidRDefault="00CE69EA" w:rsidP="004D1B6D">
      <w:pPr>
        <w:spacing w:line="360" w:lineRule="auto"/>
        <w:contextualSpacing/>
        <w:jc w:val="both"/>
      </w:pPr>
      <w:r w:rsidRPr="00FA7A9F">
        <w:t xml:space="preserve"> </w:t>
      </w:r>
      <w:r w:rsidR="000437BC" w:rsidRPr="00FA7A9F">
        <w:rPr>
          <w:b/>
          <w:smallCaps/>
        </w:rPr>
        <w:t>Il contesto operativo</w:t>
      </w:r>
    </w:p>
    <w:p w14:paraId="1DAC6375" w14:textId="77777777" w:rsidR="00D722D2" w:rsidRPr="00FA7A9F" w:rsidRDefault="00D722D2" w:rsidP="00FA7A9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FA7A9F">
        <w:rPr>
          <w:rFonts w:ascii="Times New Roman" w:hAnsi="Times New Roman"/>
          <w:sz w:val="24"/>
          <w:szCs w:val="24"/>
        </w:rPr>
        <w:t>Sono </w:t>
      </w:r>
      <w:r w:rsidRPr="00FA7A9F">
        <w:rPr>
          <w:rStyle w:val="Strong"/>
          <w:rFonts w:ascii="Times New Roman" w:hAnsi="Times New Roman"/>
          <w:sz w:val="24"/>
          <w:szCs w:val="24"/>
        </w:rPr>
        <w:t>39 i capoluoghi</w:t>
      </w:r>
      <w:r w:rsidRPr="00FA7A9F">
        <w:rPr>
          <w:rFonts w:ascii="Times New Roman" w:hAnsi="Times New Roman"/>
          <w:sz w:val="24"/>
          <w:szCs w:val="24"/>
        </w:rPr>
        <w:t> di provincia italiani che nel </w:t>
      </w:r>
      <w:r w:rsidRPr="00FA7A9F">
        <w:rPr>
          <w:rStyle w:val="Strong"/>
          <w:rFonts w:ascii="Times New Roman" w:hAnsi="Times New Roman"/>
          <w:sz w:val="24"/>
          <w:szCs w:val="24"/>
        </w:rPr>
        <w:t>2017</w:t>
      </w:r>
      <w:r w:rsidRPr="00FA7A9F">
        <w:rPr>
          <w:rFonts w:ascii="Times New Roman" w:hAnsi="Times New Roman"/>
          <w:sz w:val="24"/>
          <w:szCs w:val="24"/>
        </w:rPr>
        <w:t> hanno superato, almeno in una stazione ufficiale di monitoraggio di tipo urbano, il</w:t>
      </w:r>
      <w:r w:rsidRPr="00FA7A9F">
        <w:rPr>
          <w:rStyle w:val="Strong"/>
          <w:rFonts w:ascii="Times New Roman" w:hAnsi="Times New Roman"/>
          <w:sz w:val="24"/>
          <w:szCs w:val="24"/>
        </w:rPr>
        <w:t> limite annuale</w:t>
      </w:r>
      <w:r w:rsidRPr="00FA7A9F">
        <w:rPr>
          <w:rFonts w:ascii="Times New Roman" w:hAnsi="Times New Roman"/>
          <w:sz w:val="24"/>
          <w:szCs w:val="24"/>
        </w:rPr>
        <w:t> di 35 giorni per le</w:t>
      </w:r>
      <w:r w:rsidRPr="00FA7A9F">
        <w:rPr>
          <w:rStyle w:val="Strong"/>
          <w:rFonts w:ascii="Times New Roman" w:hAnsi="Times New Roman"/>
          <w:sz w:val="24"/>
          <w:szCs w:val="24"/>
        </w:rPr>
        <w:t> polveri sottili </w:t>
      </w:r>
      <w:r w:rsidRPr="00FA7A9F">
        <w:rPr>
          <w:rFonts w:ascii="Times New Roman" w:hAnsi="Times New Roman"/>
          <w:sz w:val="24"/>
          <w:szCs w:val="24"/>
        </w:rPr>
        <w:t>con una media giornaliera superiore a 50 microgrammi/metro cubo.</w:t>
      </w:r>
    </w:p>
    <w:p w14:paraId="797034B3" w14:textId="73E9A3C3" w:rsidR="00D722D2" w:rsidRPr="00FA7A9F" w:rsidRDefault="00D722D2" w:rsidP="00FA7A9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FA7A9F">
        <w:rPr>
          <w:rFonts w:ascii="Times New Roman" w:hAnsi="Times New Roman"/>
          <w:sz w:val="24"/>
          <w:szCs w:val="24"/>
        </w:rPr>
        <w:t>Questo il primo dato che emerge da “</w:t>
      </w:r>
      <w:proofErr w:type="spellStart"/>
      <w:r w:rsidRPr="00FA7A9F">
        <w:rPr>
          <w:rStyle w:val="Strong"/>
          <w:rFonts w:ascii="Times New Roman" w:hAnsi="Times New Roman"/>
          <w:sz w:val="24"/>
          <w:szCs w:val="24"/>
        </w:rPr>
        <w:t>Mal’aria</w:t>
      </w:r>
      <w:proofErr w:type="spellEnd"/>
      <w:r w:rsidRPr="00FA7A9F">
        <w:rPr>
          <w:rFonts w:ascii="Times New Roman" w:hAnsi="Times New Roman"/>
          <w:sz w:val="24"/>
          <w:szCs w:val="24"/>
        </w:rPr>
        <w:t>“, il rapporto di Legambiente sull’inquinamento atmosferico nelle città italiane</w:t>
      </w:r>
      <w:r w:rsidR="00FA7A9F" w:rsidRPr="00FA7A9F">
        <w:rPr>
          <w:rFonts w:ascii="Times New Roman" w:hAnsi="Times New Roman"/>
          <w:sz w:val="24"/>
          <w:szCs w:val="24"/>
        </w:rPr>
        <w:t>.</w:t>
      </w:r>
    </w:p>
    <w:p w14:paraId="60A2B5E1" w14:textId="77777777" w:rsidR="001E3ED6" w:rsidRPr="00FA7A9F" w:rsidRDefault="001E3ED6" w:rsidP="00FA7A9F">
      <w:pPr>
        <w:spacing w:line="360" w:lineRule="auto"/>
        <w:jc w:val="both"/>
        <w:rPr>
          <w:bCs w:val="0"/>
          <w:shd w:val="clear" w:color="auto" w:fill="FFFFFF"/>
        </w:rPr>
      </w:pPr>
      <w:r w:rsidRPr="00FA7A9F">
        <w:rPr>
          <w:bCs w:val="0"/>
          <w:shd w:val="clear" w:color="auto" w:fill="FFFFFF"/>
        </w:rPr>
        <w:t>Le città del nord, come Torino e Milano risultano tra le più inquinate.</w:t>
      </w:r>
    </w:p>
    <w:p w14:paraId="5D286682" w14:textId="77777777" w:rsidR="00D722D2" w:rsidRPr="00FA7A9F" w:rsidRDefault="00D722D2" w:rsidP="00FA7A9F">
      <w:pPr>
        <w:spacing w:line="360" w:lineRule="auto"/>
        <w:jc w:val="both"/>
        <w:rPr>
          <w:bCs w:val="0"/>
          <w:shd w:val="clear" w:color="auto" w:fill="FFFFFF"/>
        </w:rPr>
      </w:pPr>
      <w:r w:rsidRPr="00FA7A9F">
        <w:rPr>
          <w:bCs w:val="0"/>
          <w:shd w:val="clear" w:color="auto" w:fill="FFFFFF"/>
        </w:rPr>
        <w:t>Restano comunque</w:t>
      </w:r>
      <w:r w:rsidRPr="00FA7A9F">
        <w:rPr>
          <w:b/>
          <w:shd w:val="clear" w:color="auto" w:fill="FFFFFF"/>
        </w:rPr>
        <w:t> preoccupanti i dati delle altre regioni d’Italia.</w:t>
      </w:r>
      <w:r w:rsidRPr="00FA7A9F">
        <w:rPr>
          <w:bCs w:val="0"/>
          <w:shd w:val="clear" w:color="auto" w:fill="FFFFFF"/>
        </w:rPr>
        <w:t xml:space="preserve"> In Campania le situazioni più critiche sono state registrate nelle stazioni delle città di Caserta (De </w:t>
      </w:r>
      <w:proofErr w:type="spellStart"/>
      <w:r w:rsidRPr="00FA7A9F">
        <w:rPr>
          <w:bCs w:val="0"/>
          <w:shd w:val="clear" w:color="auto" w:fill="FFFFFF"/>
        </w:rPr>
        <w:t>Amicis</w:t>
      </w:r>
      <w:proofErr w:type="spellEnd"/>
      <w:r w:rsidRPr="00FA7A9F">
        <w:rPr>
          <w:bCs w:val="0"/>
          <w:shd w:val="clear" w:color="auto" w:fill="FFFFFF"/>
        </w:rPr>
        <w:t>), Avellino (Alighieri) e Napoli (Ferrovia), che hanno superato il tetto giornaliero di 50 microgrammi/</w:t>
      </w:r>
      <w:proofErr w:type="spellStart"/>
      <w:r w:rsidRPr="00FA7A9F">
        <w:rPr>
          <w:bCs w:val="0"/>
          <w:shd w:val="clear" w:color="auto" w:fill="FFFFFF"/>
        </w:rPr>
        <w:t>metrocubo</w:t>
      </w:r>
      <w:proofErr w:type="spellEnd"/>
      <w:r w:rsidRPr="00FA7A9F">
        <w:rPr>
          <w:bCs w:val="0"/>
          <w:shd w:val="clear" w:color="auto" w:fill="FFFFFF"/>
        </w:rPr>
        <w:t xml:space="preserve"> rispettivamente per 53, 49 e 43 volte.</w:t>
      </w:r>
    </w:p>
    <w:p w14:paraId="71F16709" w14:textId="77777777" w:rsidR="001E3ED6" w:rsidRPr="00FA7A9F" w:rsidRDefault="001E3ED6" w:rsidP="00FA7A9F">
      <w:pPr>
        <w:spacing w:line="360" w:lineRule="auto"/>
        <w:jc w:val="both"/>
        <w:rPr>
          <w:bCs w:val="0"/>
          <w:shd w:val="clear" w:color="auto" w:fill="FFFFFF"/>
        </w:rPr>
      </w:pPr>
      <w:r w:rsidRPr="00FA7A9F">
        <w:rPr>
          <w:bCs w:val="0"/>
          <w:shd w:val="clear" w:color="auto" w:fill="FFFFFF"/>
        </w:rPr>
        <w:t>In Campania, oltre all’inquinamento derivante dall’emissione di polveri sottili, si somma quello causato dalla presenza e successivo sversamento illegale di rifiuti tossici.</w:t>
      </w:r>
    </w:p>
    <w:p w14:paraId="550AADFE" w14:textId="5D085026" w:rsidR="001E3ED6" w:rsidRPr="002966CA" w:rsidRDefault="002966CA" w:rsidP="00FA7A9F">
      <w:pPr>
        <w:spacing w:line="360" w:lineRule="auto"/>
        <w:jc w:val="both"/>
        <w:rPr>
          <w:bCs w:val="0"/>
          <w:spacing w:val="-4"/>
        </w:rPr>
      </w:pPr>
      <w:r>
        <w:rPr>
          <w:bCs w:val="0"/>
          <w:spacing w:val="-4"/>
          <w:shd w:val="clear" w:color="auto" w:fill="FFFFFF"/>
        </w:rPr>
        <w:t>S</w:t>
      </w:r>
      <w:r w:rsidR="001E3ED6" w:rsidRPr="002966CA">
        <w:rPr>
          <w:bCs w:val="0"/>
          <w:spacing w:val="-4"/>
          <w:shd w:val="clear" w:color="auto" w:fill="FFFFFF"/>
        </w:rPr>
        <w:t>econdo un rapporto dell'ARPA della Campania, un'area di 3 milioni di metri quadri, compresa tra i </w:t>
      </w:r>
      <w:r w:rsidRPr="002966CA">
        <w:rPr>
          <w:bCs w:val="0"/>
          <w:spacing w:val="-4"/>
          <w:shd w:val="clear" w:color="auto" w:fill="FFFFFF"/>
        </w:rPr>
        <w:t xml:space="preserve">Regi </w:t>
      </w:r>
      <w:r w:rsidR="001E3ED6" w:rsidRPr="002966CA">
        <w:rPr>
          <w:bCs w:val="0"/>
          <w:spacing w:val="-4"/>
          <w:shd w:val="clear" w:color="auto" w:fill="FFFFFF"/>
        </w:rPr>
        <w:t>Lagni, Lo</w:t>
      </w:r>
      <w:r w:rsidRPr="002966CA">
        <w:rPr>
          <w:bCs w:val="0"/>
          <w:spacing w:val="-4"/>
          <w:shd w:val="clear" w:color="auto" w:fill="FFFFFF"/>
        </w:rPr>
        <w:t xml:space="preserve"> </w:t>
      </w:r>
      <w:proofErr w:type="spellStart"/>
      <w:r w:rsidR="001E3ED6" w:rsidRPr="002966CA">
        <w:rPr>
          <w:bCs w:val="0"/>
          <w:spacing w:val="-4"/>
          <w:shd w:val="clear" w:color="auto" w:fill="FFFFFF"/>
        </w:rPr>
        <w:t>Uttaro</w:t>
      </w:r>
      <w:proofErr w:type="spellEnd"/>
      <w:r w:rsidR="001E3ED6" w:rsidRPr="002966CA">
        <w:rPr>
          <w:bCs w:val="0"/>
          <w:spacing w:val="-4"/>
          <w:shd w:val="clear" w:color="auto" w:fill="FFFFFF"/>
        </w:rPr>
        <w:t>, Masseria del Pozzo-Schiavi (nel Giuglianese) ed il quartiere di Pianura della città di Napoli, risulterebbe molto compromessa per l'elevata e massiccia presenza di rifiuti tossici</w:t>
      </w:r>
      <w:r w:rsidR="00FA7A9F" w:rsidRPr="002966CA">
        <w:rPr>
          <w:rStyle w:val="Hyperlink"/>
          <w:bCs w:val="0"/>
          <w:color w:val="auto"/>
          <w:spacing w:val="-4"/>
          <w:shd w:val="clear" w:color="auto" w:fill="FFFFFF"/>
        </w:rPr>
        <w:t>.</w:t>
      </w:r>
    </w:p>
    <w:p w14:paraId="15C1CE81" w14:textId="68FD4AEB" w:rsidR="001E3ED6" w:rsidRPr="00FA7A9F" w:rsidRDefault="001E3ED6" w:rsidP="00FA7A9F">
      <w:pPr>
        <w:spacing w:line="360" w:lineRule="auto"/>
        <w:jc w:val="both"/>
      </w:pPr>
      <w:r w:rsidRPr="00FA7A9F">
        <w:rPr>
          <w:shd w:val="clear" w:color="auto" w:fill="FFFFFF"/>
        </w:rPr>
        <w:t>In molti casi, i cumuli di rifiuti, illegalmente riversati nelle campagne, o ai margini delle strade, vengono incendiati dando luogo a roghi i cui fumi diffondono nell'</w:t>
      </w:r>
      <w:r w:rsidRPr="002966CA">
        <w:rPr>
          <w:shd w:val="clear" w:color="auto" w:fill="FFFFFF"/>
        </w:rPr>
        <w:t>atmosfera</w:t>
      </w:r>
      <w:r w:rsidRPr="00FA7A9F">
        <w:rPr>
          <w:shd w:val="clear" w:color="auto" w:fill="FFFFFF"/>
        </w:rPr>
        <w:t> e nelle terre circostanti sostanze tossiche, tra cui </w:t>
      </w:r>
      <w:r w:rsidRPr="002966CA">
        <w:rPr>
          <w:shd w:val="clear" w:color="auto" w:fill="FFFFFF"/>
        </w:rPr>
        <w:t>diossina</w:t>
      </w:r>
      <w:r w:rsidRPr="00FA7A9F">
        <w:rPr>
          <w:shd w:val="clear" w:color="auto" w:fill="FFFFFF"/>
        </w:rPr>
        <w:t>.</w:t>
      </w:r>
    </w:p>
    <w:p w14:paraId="471BED8D" w14:textId="09B26004" w:rsidR="001E3ED6" w:rsidRPr="00FA7A9F" w:rsidRDefault="001E3ED6" w:rsidP="00FA7A9F">
      <w:pPr>
        <w:spacing w:line="360" w:lineRule="auto"/>
        <w:jc w:val="both"/>
        <w:rPr>
          <w:shd w:val="clear" w:color="auto" w:fill="FFFFFF"/>
        </w:rPr>
      </w:pPr>
      <w:r w:rsidRPr="00FA7A9F">
        <w:rPr>
          <w:shd w:val="clear" w:color="auto" w:fill="FFFFFF"/>
        </w:rPr>
        <w:t>L'inquinamento da </w:t>
      </w:r>
      <w:r w:rsidRPr="002966CA">
        <w:rPr>
          <w:shd w:val="clear" w:color="auto" w:fill="FFFFFF"/>
        </w:rPr>
        <w:t>diossina</w:t>
      </w:r>
      <w:r w:rsidRPr="00FA7A9F">
        <w:rPr>
          <w:shd w:val="clear" w:color="auto" w:fill="FFFFFF"/>
        </w:rPr>
        <w:t> dei terreni risulta pericoloso in quanto in grado di introdurre sostanze tossiche nella </w:t>
      </w:r>
      <w:r w:rsidRPr="002966CA">
        <w:rPr>
          <w:shd w:val="clear" w:color="auto" w:fill="FFFFFF"/>
        </w:rPr>
        <w:t>catena alimentare</w:t>
      </w:r>
      <w:r w:rsidRPr="00FA7A9F">
        <w:rPr>
          <w:shd w:val="clear" w:color="auto" w:fill="FFFFFF"/>
        </w:rPr>
        <w:t> degli animali da allevamento, che possono raggiungere anche l'uomo, con conseguenze negative per la salute dell’uomo stesso.</w:t>
      </w:r>
    </w:p>
    <w:p w14:paraId="15750707" w14:textId="77777777" w:rsidR="001E3ED6" w:rsidRPr="00FA7A9F" w:rsidRDefault="001E3ED6" w:rsidP="00FA7A9F">
      <w:pPr>
        <w:spacing w:line="360" w:lineRule="auto"/>
        <w:jc w:val="both"/>
        <w:rPr>
          <w:bCs w:val="0"/>
          <w:shd w:val="clear" w:color="auto" w:fill="FFFFFF"/>
        </w:rPr>
      </w:pPr>
      <w:r w:rsidRPr="00FA7A9F">
        <w:rPr>
          <w:bCs w:val="0"/>
          <w:shd w:val="clear" w:color="auto" w:fill="FFFFFF"/>
        </w:rPr>
        <w:t>Ciò è stato confermato nel 2016 dai dati pubblicati dell’Istituto Superiore di Sanità (ISS) nell’aggiornamento del rapporto sulla situazione epidemiologica nei 55 Comuni definiti dalla Legge 6/2014 come “Terra dei Fuochi”, in relazione allo smaltimento illegale dei rifiuti.</w:t>
      </w:r>
    </w:p>
    <w:p w14:paraId="459B51FD" w14:textId="77777777" w:rsidR="004D1B6D" w:rsidRPr="00FA7A9F" w:rsidRDefault="004D1B6D" w:rsidP="00FA7A9F">
      <w:pPr>
        <w:spacing w:line="360" w:lineRule="auto"/>
        <w:jc w:val="both"/>
        <w:rPr>
          <w:bCs w:val="0"/>
        </w:rPr>
      </w:pPr>
      <w:r w:rsidRPr="00FA7A9F">
        <w:rPr>
          <w:bCs w:val="0"/>
          <w:shd w:val="clear" w:color="auto" w:fill="FFFFFF"/>
        </w:rPr>
        <w:t xml:space="preserve">Viene confermato il legame di queste zone con una serie di patologie e i dati riguardano anche i bambini. Si osservano in particolare - si legge nel rapporto - «eccessi di bambini ricoverati nel primo anno di vita per tutti i tumori ed eccessi di tumori del sistema nervoso centrale, questi ultimi </w:t>
      </w:r>
      <w:r w:rsidRPr="00FA7A9F">
        <w:rPr>
          <w:bCs w:val="0"/>
          <w:shd w:val="clear" w:color="auto" w:fill="FFFFFF"/>
        </w:rPr>
        <w:lastRenderedPageBreak/>
        <w:t>anche nella fascia 0-14 anni». L’analisi evidenzia anche una particolare criticità di alcuni Comuni rispetto ad altri per i quali - si dice - «si sono rilevati specifici segnali che richiedono ulteriori e necessari approfondimenti». Il Rapporto riguarda 32 Comuni afferenti alla Terra dei Fuochi della Provincia di Napoli e 23 Comuni della Provincia di Caserta. «La mortalità generale è in eccesso - si legge nel rapporto - rispetto alla media regionale, in entrambi i gruppi di Comuni, sia tra gli uomini che tra le donne».</w:t>
      </w:r>
    </w:p>
    <w:p w14:paraId="455136B7" w14:textId="564AB9B7" w:rsidR="000B49D0" w:rsidRPr="00FA7A9F" w:rsidRDefault="000B49D0" w:rsidP="004D1B6D">
      <w:pPr>
        <w:spacing w:line="360" w:lineRule="auto"/>
        <w:rPr>
          <w:b/>
          <w:smallCaps/>
          <w:shd w:val="clear" w:color="auto" w:fill="FFFFFF"/>
        </w:rPr>
      </w:pPr>
    </w:p>
    <w:p w14:paraId="57ACDA81" w14:textId="77777777" w:rsidR="008F7B7C" w:rsidRPr="00FA7A9F" w:rsidRDefault="008F7B7C" w:rsidP="004D1B6D">
      <w:pPr>
        <w:spacing w:line="360" w:lineRule="auto"/>
        <w:contextualSpacing/>
        <w:jc w:val="both"/>
        <w:rPr>
          <w:b/>
          <w:smallCaps/>
          <w:shd w:val="clear" w:color="auto" w:fill="FFFFFF"/>
        </w:rPr>
      </w:pPr>
      <w:r w:rsidRPr="00FA7A9F">
        <w:rPr>
          <w:b/>
          <w:smallCaps/>
          <w:shd w:val="clear" w:color="auto" w:fill="FFFFFF"/>
        </w:rPr>
        <w:t>IL PROGETTO</w:t>
      </w:r>
    </w:p>
    <w:p w14:paraId="1D476068" w14:textId="77777777" w:rsidR="000437BC" w:rsidRPr="00FA7A9F" w:rsidRDefault="000437BC" w:rsidP="004D1B6D">
      <w:pPr>
        <w:spacing w:line="360" w:lineRule="auto"/>
        <w:contextualSpacing/>
        <w:jc w:val="both"/>
        <w:rPr>
          <w:b/>
          <w:smallCaps/>
          <w:shd w:val="clear" w:color="auto" w:fill="FFFFFF"/>
        </w:rPr>
      </w:pPr>
      <w:r w:rsidRPr="00FA7A9F">
        <w:rPr>
          <w:b/>
          <w:smallCaps/>
          <w:shd w:val="clear" w:color="auto" w:fill="FFFFFF"/>
        </w:rPr>
        <w:t>Gli obiettivi</w:t>
      </w:r>
    </w:p>
    <w:p w14:paraId="564A2B94" w14:textId="77777777" w:rsidR="00CE69EA" w:rsidRPr="00FA7A9F" w:rsidRDefault="000437BC" w:rsidP="004D1B6D">
      <w:pPr>
        <w:spacing w:line="360" w:lineRule="auto"/>
        <w:contextualSpacing/>
        <w:jc w:val="both"/>
      </w:pPr>
      <w:r w:rsidRPr="00FA7A9F">
        <w:t xml:space="preserve">Discende dall’analisi operativa la necessità di </w:t>
      </w:r>
      <w:r w:rsidR="00CE69EA" w:rsidRPr="00FA7A9F">
        <w:t xml:space="preserve">promuovere una “Cultura e consapevolezza </w:t>
      </w:r>
      <w:r w:rsidR="004D1B6D" w:rsidRPr="00FA7A9F">
        <w:t>del rispetto dell’ambiente</w:t>
      </w:r>
      <w:r w:rsidR="00CE69EA" w:rsidRPr="00FA7A9F">
        <w:t>” attraverso un approccio sistemico che coinvolga la scuola Italiana di ogni ordine e grado come protagonista.</w:t>
      </w:r>
    </w:p>
    <w:p w14:paraId="7676B6A3" w14:textId="77777777" w:rsidR="00CE69EA" w:rsidRPr="00FA7A9F" w:rsidRDefault="00CE69EA" w:rsidP="004D1B6D">
      <w:pPr>
        <w:spacing w:line="360" w:lineRule="auto"/>
        <w:contextualSpacing/>
        <w:jc w:val="both"/>
      </w:pPr>
      <w:r w:rsidRPr="00FA7A9F">
        <w:t xml:space="preserve">La scuola, infatti, ha </w:t>
      </w:r>
      <w:r w:rsidR="006A3F99" w:rsidRPr="00FA7A9F">
        <w:t>integrato</w:t>
      </w:r>
      <w:r w:rsidRPr="00FA7A9F">
        <w:t xml:space="preserve"> negli anni la responsabilità della educazione a</w:t>
      </w:r>
      <w:r w:rsidR="004D1B6D" w:rsidRPr="00FA7A9F">
        <w:t>mbientale</w:t>
      </w:r>
      <w:r w:rsidRPr="00FA7A9F">
        <w:t xml:space="preserve"> degli adolescenti prima delegata alle famiglie. E', quindi, imprescindibile sostanziare una partecipazione e un coinvolgimento attivo della scuola e delle famiglie, anche per far riacquistare alle stesse la consapevolezza dell'importanza </w:t>
      </w:r>
      <w:r w:rsidR="004D1B6D" w:rsidRPr="00FA7A9F">
        <w:t xml:space="preserve">del rispetto del proprio territorio. </w:t>
      </w:r>
    </w:p>
    <w:p w14:paraId="43497E4E" w14:textId="77777777" w:rsidR="00A0417B" w:rsidRPr="00FA7A9F" w:rsidRDefault="00CE69EA" w:rsidP="004D1B6D">
      <w:pPr>
        <w:spacing w:line="360" w:lineRule="auto"/>
        <w:contextualSpacing/>
        <w:jc w:val="both"/>
      </w:pPr>
      <w:r w:rsidRPr="00FA7A9F">
        <w:t xml:space="preserve">L'obiettivo del progetto </w:t>
      </w:r>
      <w:r w:rsidR="004D1B6D" w:rsidRPr="00FA7A9F">
        <w:t>Ambiente</w:t>
      </w:r>
      <w:r w:rsidR="000859C1" w:rsidRPr="00FA7A9F">
        <w:t xml:space="preserve">, </w:t>
      </w:r>
      <w:r w:rsidRPr="00FA7A9F">
        <w:t>è prioritariamente quello di semplificare al massimo la comunicazione e la formazione, così da rendere percettibili ai discenti concetti tecnici</w:t>
      </w:r>
      <w:r w:rsidR="003851D8" w:rsidRPr="00FA7A9F">
        <w:t>,</w:t>
      </w:r>
      <w:r w:rsidRPr="00FA7A9F">
        <w:t xml:space="preserve"> enfatizzando l'aspetto educativo comportamentale, motivazionale e la piena consapevolezza dell'importanza </w:t>
      </w:r>
      <w:r w:rsidR="004D1B6D" w:rsidRPr="00FA7A9F">
        <w:t>dei temi trattati</w:t>
      </w:r>
      <w:r w:rsidRPr="00FA7A9F">
        <w:t>.</w:t>
      </w:r>
      <w:r w:rsidR="00A0417B" w:rsidRPr="00FA7A9F">
        <w:t xml:space="preserve"> </w:t>
      </w:r>
    </w:p>
    <w:p w14:paraId="757F502C" w14:textId="77777777" w:rsidR="00CE69EA" w:rsidRPr="00FA7A9F" w:rsidRDefault="00CE69EA" w:rsidP="004D1B6D">
      <w:pPr>
        <w:spacing w:line="360" w:lineRule="auto"/>
        <w:contextualSpacing/>
        <w:jc w:val="both"/>
      </w:pPr>
      <w:r w:rsidRPr="00FA7A9F">
        <w:t>I risultati e la fotografia territoriale acquisita dai professionisti impegnati nel progetto costituiranno un elemento di completamento del stesso, messe a fattor comune al fine di realizzare un'analisi comparativa valutabile per l'orientamento di futuri progetti similari.</w:t>
      </w:r>
    </w:p>
    <w:p w14:paraId="3033A005" w14:textId="77777777" w:rsidR="006A3F99" w:rsidRPr="00FA7A9F" w:rsidRDefault="00CE69EA" w:rsidP="004D1B6D">
      <w:pPr>
        <w:spacing w:line="360" w:lineRule="auto"/>
        <w:contextualSpacing/>
        <w:jc w:val="both"/>
        <w:rPr>
          <w:b/>
        </w:rPr>
      </w:pPr>
      <w:r w:rsidRPr="00FA7A9F">
        <w:t xml:space="preserve">La scuola italiana, pertanto, </w:t>
      </w:r>
      <w:r w:rsidR="006A3F99" w:rsidRPr="00FA7A9F">
        <w:t xml:space="preserve">anche </w:t>
      </w:r>
      <w:r w:rsidRPr="00FA7A9F">
        <w:t>attraverso le competenze del Biologo, è il luogo d’elezione in cui svolgere un programma di educazione a</w:t>
      </w:r>
      <w:r w:rsidR="004D1B6D" w:rsidRPr="00FA7A9F">
        <w:t>mbientale</w:t>
      </w:r>
      <w:r w:rsidRPr="00FA7A9F">
        <w:t xml:space="preserve">, in grado di guidare il processo di osservazione, prevenzione e </w:t>
      </w:r>
      <w:r w:rsidR="004D1B6D" w:rsidRPr="00FA7A9F">
        <w:t>rispetto del proprio territorio, partendo da piccoli gesti quotidiani</w:t>
      </w:r>
    </w:p>
    <w:p w14:paraId="478EB95B" w14:textId="77777777" w:rsidR="006A3F99" w:rsidRPr="00FA7A9F" w:rsidRDefault="006A3F99" w:rsidP="004D1B6D">
      <w:pPr>
        <w:spacing w:line="360" w:lineRule="auto"/>
        <w:contextualSpacing/>
        <w:jc w:val="both"/>
        <w:rPr>
          <w:b/>
        </w:rPr>
      </w:pPr>
    </w:p>
    <w:p w14:paraId="659C193B" w14:textId="77777777" w:rsidR="004B2314" w:rsidRDefault="004B2314" w:rsidP="004D1B6D">
      <w:pPr>
        <w:spacing w:line="360" w:lineRule="auto"/>
        <w:contextualSpacing/>
        <w:jc w:val="both"/>
        <w:rPr>
          <w:b/>
          <w:smallCaps/>
        </w:rPr>
      </w:pPr>
    </w:p>
    <w:p w14:paraId="3080D0FD" w14:textId="77777777" w:rsidR="004B2314" w:rsidRDefault="004B2314" w:rsidP="004D1B6D">
      <w:pPr>
        <w:spacing w:line="360" w:lineRule="auto"/>
        <w:contextualSpacing/>
        <w:jc w:val="both"/>
        <w:rPr>
          <w:b/>
          <w:smallCaps/>
        </w:rPr>
      </w:pPr>
    </w:p>
    <w:p w14:paraId="4969B438" w14:textId="77777777" w:rsidR="00CE69EA" w:rsidRPr="00FA7A9F" w:rsidRDefault="000437BC" w:rsidP="004D1B6D">
      <w:pPr>
        <w:spacing w:line="360" w:lineRule="auto"/>
        <w:contextualSpacing/>
        <w:jc w:val="both"/>
        <w:rPr>
          <w:b/>
          <w:smallCaps/>
        </w:rPr>
      </w:pPr>
      <w:r w:rsidRPr="00FA7A9F">
        <w:rPr>
          <w:b/>
          <w:smallCaps/>
        </w:rPr>
        <w:t>I beneficiari delle azioni di progetto</w:t>
      </w:r>
    </w:p>
    <w:p w14:paraId="7733B237" w14:textId="77777777" w:rsidR="00CE69EA" w:rsidRPr="00FA7A9F" w:rsidRDefault="004D1B6D" w:rsidP="004D1B6D">
      <w:pPr>
        <w:spacing w:line="360" w:lineRule="auto"/>
        <w:contextualSpacing/>
        <w:jc w:val="both"/>
      </w:pPr>
      <w:r w:rsidRPr="00FA7A9F">
        <w:t xml:space="preserve">Il progetto </w:t>
      </w:r>
      <w:r w:rsidR="00CE69EA" w:rsidRPr="00FA7A9F">
        <w:t>è rivolto ai ragazzi in età evolutiva</w:t>
      </w:r>
      <w:r w:rsidR="009E5B74" w:rsidRPr="00FA7A9F">
        <w:t xml:space="preserve"> che frequentano la </w:t>
      </w:r>
      <w:r w:rsidR="009E5B74" w:rsidRPr="00FA7A9F">
        <w:rPr>
          <w:b/>
        </w:rPr>
        <w:t>classe terza</w:t>
      </w:r>
      <w:r w:rsidRPr="00FA7A9F">
        <w:rPr>
          <w:b/>
        </w:rPr>
        <w:t>, quarta e quinta</w:t>
      </w:r>
      <w:r w:rsidR="009E5B74" w:rsidRPr="00FA7A9F">
        <w:rPr>
          <w:b/>
        </w:rPr>
        <w:t xml:space="preserve"> </w:t>
      </w:r>
      <w:r w:rsidR="001D29DE" w:rsidRPr="00FA7A9F">
        <w:rPr>
          <w:b/>
        </w:rPr>
        <w:t>della Scuola Primaria</w:t>
      </w:r>
      <w:r w:rsidR="00CE69EA" w:rsidRPr="00FA7A9F">
        <w:t xml:space="preserve">, ma si estenderà e </w:t>
      </w:r>
      <w:r w:rsidR="00CE69EA" w:rsidRPr="00FA7A9F">
        <w:rPr>
          <w:b/>
        </w:rPr>
        <w:t>coinvolgerà anche le famiglie</w:t>
      </w:r>
      <w:r w:rsidR="00CE69EA" w:rsidRPr="00FA7A9F">
        <w:t xml:space="preserve">. </w:t>
      </w:r>
    </w:p>
    <w:p w14:paraId="1548DB13" w14:textId="77777777" w:rsidR="000437BC" w:rsidRPr="00FA7A9F" w:rsidRDefault="000437BC" w:rsidP="004D1B6D">
      <w:pPr>
        <w:spacing w:line="360" w:lineRule="auto"/>
        <w:contextualSpacing/>
        <w:jc w:val="both"/>
      </w:pPr>
      <w:r w:rsidRPr="00FA7A9F">
        <w:t>La scuola sarà un ulteriore beneficiario perché sarà messa in grado di fornire</w:t>
      </w:r>
      <w:r w:rsidR="003851D8" w:rsidRPr="00FA7A9F">
        <w:t>, senza alcuna spesa a suo carico,</w:t>
      </w:r>
      <w:r w:rsidRPr="00FA7A9F">
        <w:t xml:space="preserve"> un servizio di alta valenza social</w:t>
      </w:r>
      <w:r w:rsidR="003851D8" w:rsidRPr="00FA7A9F">
        <w:t xml:space="preserve">e </w:t>
      </w:r>
      <w:r w:rsidRPr="00FA7A9F">
        <w:t xml:space="preserve">agli alunni ed alle loro famiglie, mettendo nel </w:t>
      </w:r>
      <w:r w:rsidRPr="00FA7A9F">
        <w:lastRenderedPageBreak/>
        <w:t>contempo le basi per un uso innovativo della scuola che si apre al territorio e diventa un punto di riferimento globale, non solo scolastico ma, nel caso di specie, anche di osservatorio e laboratorio per la salute attraverso l’educazione alimentare.</w:t>
      </w:r>
    </w:p>
    <w:p w14:paraId="27091B61" w14:textId="77777777" w:rsidR="000437BC" w:rsidRPr="00FA7A9F" w:rsidRDefault="000437BC" w:rsidP="004D1B6D">
      <w:pPr>
        <w:spacing w:line="360" w:lineRule="auto"/>
        <w:contextualSpacing/>
        <w:jc w:val="both"/>
      </w:pPr>
    </w:p>
    <w:p w14:paraId="236C29EA" w14:textId="77777777" w:rsidR="004D1B6D" w:rsidRPr="00FA7A9F" w:rsidRDefault="004D1B6D" w:rsidP="004D1B6D">
      <w:pPr>
        <w:spacing w:line="360" w:lineRule="auto"/>
        <w:contextualSpacing/>
        <w:jc w:val="both"/>
        <w:rPr>
          <w:b/>
          <w:smallCaps/>
        </w:rPr>
      </w:pPr>
    </w:p>
    <w:p w14:paraId="0790A90A" w14:textId="77777777" w:rsidR="004D1B6D" w:rsidRPr="00FA7A9F" w:rsidRDefault="004D1B6D" w:rsidP="004D1B6D">
      <w:pPr>
        <w:spacing w:line="360" w:lineRule="auto"/>
        <w:contextualSpacing/>
        <w:jc w:val="both"/>
        <w:rPr>
          <w:b/>
          <w:smallCaps/>
        </w:rPr>
      </w:pPr>
    </w:p>
    <w:p w14:paraId="53B18C7E" w14:textId="77777777" w:rsidR="004D1B6D" w:rsidRPr="00FA7A9F" w:rsidRDefault="004D1B6D" w:rsidP="004D1B6D">
      <w:pPr>
        <w:spacing w:line="360" w:lineRule="auto"/>
        <w:contextualSpacing/>
        <w:jc w:val="both"/>
        <w:rPr>
          <w:b/>
          <w:smallCaps/>
        </w:rPr>
      </w:pPr>
    </w:p>
    <w:p w14:paraId="5D67AFE3" w14:textId="77777777" w:rsidR="000437BC" w:rsidRPr="00FA7A9F" w:rsidRDefault="000437BC" w:rsidP="004D1B6D">
      <w:pPr>
        <w:spacing w:line="360" w:lineRule="auto"/>
        <w:contextualSpacing/>
        <w:jc w:val="both"/>
        <w:rPr>
          <w:b/>
          <w:smallCaps/>
        </w:rPr>
      </w:pPr>
      <w:r w:rsidRPr="00FA7A9F">
        <w:rPr>
          <w:b/>
          <w:smallCaps/>
        </w:rPr>
        <w:t>Il</w:t>
      </w:r>
      <w:r w:rsidR="009A3C1A" w:rsidRPr="00FA7A9F">
        <w:rPr>
          <w:b/>
          <w:smallCaps/>
        </w:rPr>
        <w:t xml:space="preserve"> </w:t>
      </w:r>
      <w:r w:rsidRPr="00FA7A9F">
        <w:rPr>
          <w:b/>
          <w:smallCaps/>
        </w:rPr>
        <w:t xml:space="preserve">ruolo del biologo </w:t>
      </w:r>
    </w:p>
    <w:p w14:paraId="6DD389CE" w14:textId="77777777" w:rsidR="00CE69EA" w:rsidRPr="00FA7A9F" w:rsidRDefault="000437BC" w:rsidP="004D1B6D">
      <w:pPr>
        <w:spacing w:line="360" w:lineRule="auto"/>
        <w:contextualSpacing/>
        <w:jc w:val="both"/>
      </w:pPr>
      <w:r w:rsidRPr="00FA7A9F">
        <w:t xml:space="preserve">L’azione del </w:t>
      </w:r>
      <w:r w:rsidR="004D1B6D" w:rsidRPr="00FA7A9F">
        <w:t xml:space="preserve"> biologo</w:t>
      </w:r>
      <w:r w:rsidR="00CE69EA" w:rsidRPr="00FA7A9F">
        <w:t xml:space="preserve"> all’interno delle scuole avrà le seguenti finalità:</w:t>
      </w:r>
    </w:p>
    <w:p w14:paraId="675A84B7" w14:textId="77777777" w:rsidR="00CE69EA" w:rsidRPr="00FA7A9F" w:rsidRDefault="00CE69EA" w:rsidP="00FA7A9F">
      <w:pPr>
        <w:numPr>
          <w:ilvl w:val="0"/>
          <w:numId w:val="12"/>
        </w:numPr>
        <w:spacing w:after="200" w:line="360" w:lineRule="auto"/>
        <w:contextualSpacing/>
        <w:jc w:val="both"/>
      </w:pPr>
      <w:r w:rsidRPr="00FA7A9F">
        <w:t xml:space="preserve">Aumentare la consapevolezza di studenti e famiglie verso i principali errori </w:t>
      </w:r>
      <w:r w:rsidR="004D1B6D" w:rsidRPr="00FA7A9F">
        <w:t>e norme igieniche</w:t>
      </w:r>
    </w:p>
    <w:p w14:paraId="16A25B71" w14:textId="77777777" w:rsidR="003A36C7" w:rsidRPr="00FA7A9F" w:rsidRDefault="004D1B6D" w:rsidP="00FA7A9F">
      <w:pPr>
        <w:numPr>
          <w:ilvl w:val="0"/>
          <w:numId w:val="12"/>
        </w:numPr>
        <w:spacing w:after="200" w:line="360" w:lineRule="auto"/>
        <w:contextualSpacing/>
        <w:jc w:val="both"/>
      </w:pPr>
      <w:r w:rsidRPr="00FA7A9F">
        <w:t>I</w:t>
      </w:r>
      <w:r w:rsidR="003A36C7" w:rsidRPr="00FA7A9F">
        <w:t>nformare sull’interazion</w:t>
      </w:r>
      <w:r w:rsidRPr="00FA7A9F">
        <w:t>e ambiente-alimentazione-salute</w:t>
      </w:r>
    </w:p>
    <w:p w14:paraId="6D9AB44C" w14:textId="77777777" w:rsidR="004D1B6D" w:rsidRPr="00FA7A9F" w:rsidRDefault="004D1B6D" w:rsidP="00FA7A9F">
      <w:pPr>
        <w:numPr>
          <w:ilvl w:val="0"/>
          <w:numId w:val="12"/>
        </w:numPr>
        <w:shd w:val="clear" w:color="auto" w:fill="FFFFFF"/>
        <w:spacing w:line="360" w:lineRule="auto"/>
        <w:rPr>
          <w:bCs w:val="0"/>
        </w:rPr>
      </w:pPr>
      <w:r w:rsidRPr="00FA7A9F">
        <w:rPr>
          <w:bCs w:val="0"/>
        </w:rPr>
        <w:t>Potenziare la capacità di osservare l’ ambiente che ci circonda.</w:t>
      </w:r>
    </w:p>
    <w:p w14:paraId="6303B4EE" w14:textId="77777777" w:rsidR="004D1B6D" w:rsidRPr="00FA7A9F" w:rsidRDefault="004D1B6D" w:rsidP="00FA7A9F">
      <w:pPr>
        <w:numPr>
          <w:ilvl w:val="0"/>
          <w:numId w:val="12"/>
        </w:numPr>
        <w:shd w:val="clear" w:color="auto" w:fill="FFFFFF"/>
        <w:spacing w:line="360" w:lineRule="auto"/>
        <w:rPr>
          <w:bCs w:val="0"/>
        </w:rPr>
      </w:pPr>
      <w:r w:rsidRPr="00FA7A9F">
        <w:rPr>
          <w:bCs w:val="0"/>
        </w:rPr>
        <w:t>Sviluppare il senso del rispetto e della tutela dell’ambiente inteso anche come spazio vissuto.</w:t>
      </w:r>
    </w:p>
    <w:p w14:paraId="2040E8E7" w14:textId="77777777" w:rsidR="004D1B6D" w:rsidRPr="00FA7A9F" w:rsidRDefault="004D1B6D" w:rsidP="00FA7A9F">
      <w:pPr>
        <w:numPr>
          <w:ilvl w:val="0"/>
          <w:numId w:val="12"/>
        </w:numPr>
        <w:shd w:val="clear" w:color="auto" w:fill="FFFFFF"/>
        <w:spacing w:line="360" w:lineRule="auto"/>
        <w:rPr>
          <w:bCs w:val="0"/>
        </w:rPr>
      </w:pPr>
      <w:r w:rsidRPr="00FA7A9F">
        <w:rPr>
          <w:bCs w:val="0"/>
        </w:rPr>
        <w:t>Comprendere l’importanza di trasformare le conoscenze acquisite in comportamenti eco-compatibili, formulare ipotesi di soluzione ai problemi legati all’ambiente e mettere in discussione atteggiamenti e comportamenti individuali per migliorarli.</w:t>
      </w:r>
    </w:p>
    <w:p w14:paraId="7533A29B" w14:textId="77777777" w:rsidR="004D1B6D" w:rsidRPr="00FA7A9F" w:rsidRDefault="004D1B6D" w:rsidP="00FA7A9F">
      <w:pPr>
        <w:numPr>
          <w:ilvl w:val="0"/>
          <w:numId w:val="12"/>
        </w:numPr>
        <w:shd w:val="clear" w:color="auto" w:fill="FFFFFF"/>
        <w:spacing w:line="360" w:lineRule="auto"/>
        <w:rPr>
          <w:bCs w:val="0"/>
        </w:rPr>
      </w:pPr>
      <w:r w:rsidRPr="00FA7A9F">
        <w:rPr>
          <w:bCs w:val="0"/>
        </w:rPr>
        <w:t>Potenziare la consapevolezza dell’ importanza della raccolta differenziata e del concetto di rifiuto come risorsa. </w:t>
      </w:r>
    </w:p>
    <w:p w14:paraId="58F21974" w14:textId="77777777" w:rsidR="004D1B6D" w:rsidRPr="00FA7A9F" w:rsidRDefault="004D1B6D" w:rsidP="00FA7A9F">
      <w:pPr>
        <w:numPr>
          <w:ilvl w:val="0"/>
          <w:numId w:val="12"/>
        </w:numPr>
        <w:shd w:val="clear" w:color="auto" w:fill="FFFFFF"/>
        <w:spacing w:line="360" w:lineRule="auto"/>
        <w:rPr>
          <w:bCs w:val="0"/>
        </w:rPr>
      </w:pPr>
      <w:r w:rsidRPr="00FA7A9F">
        <w:rPr>
          <w:bCs w:val="0"/>
        </w:rPr>
        <w:t>Acquisire la consapevolezza che la raccolta differenziata, il riciclo e il riuso costituiscono facili accorgimenti quotidiani per risolvere problemi di inquinamento ambientale.</w:t>
      </w:r>
    </w:p>
    <w:p w14:paraId="5AC76ECD" w14:textId="77777777" w:rsidR="004D1B6D" w:rsidRPr="00FA7A9F" w:rsidRDefault="004D1B6D" w:rsidP="00FA7A9F">
      <w:pPr>
        <w:numPr>
          <w:ilvl w:val="0"/>
          <w:numId w:val="12"/>
        </w:numPr>
        <w:shd w:val="clear" w:color="auto" w:fill="FFFFFF"/>
        <w:spacing w:line="360" w:lineRule="auto"/>
        <w:rPr>
          <w:bCs w:val="0"/>
        </w:rPr>
      </w:pPr>
      <w:r w:rsidRPr="00FA7A9F">
        <w:rPr>
          <w:bCs w:val="0"/>
        </w:rPr>
        <w:t>Conoscere le principali tecniche di riciclaggio a seconda del materiale.</w:t>
      </w:r>
    </w:p>
    <w:p w14:paraId="2FF28B63" w14:textId="77777777" w:rsidR="004D1B6D" w:rsidRPr="00FA7A9F" w:rsidRDefault="004D1B6D" w:rsidP="00FA7A9F">
      <w:pPr>
        <w:numPr>
          <w:ilvl w:val="0"/>
          <w:numId w:val="12"/>
        </w:numPr>
        <w:shd w:val="clear" w:color="auto" w:fill="FFFFFF"/>
        <w:spacing w:line="360" w:lineRule="auto"/>
        <w:rPr>
          <w:bCs w:val="0"/>
        </w:rPr>
      </w:pPr>
      <w:r w:rsidRPr="00FA7A9F">
        <w:rPr>
          <w:bCs w:val="0"/>
        </w:rPr>
        <w:t>Sperimentare in maniera personale diverse tecniche di riuso creativo.</w:t>
      </w:r>
    </w:p>
    <w:p w14:paraId="06DA1170" w14:textId="77777777" w:rsidR="004D1B6D" w:rsidRPr="00FA7A9F" w:rsidRDefault="004D1B6D" w:rsidP="00FA7A9F">
      <w:pPr>
        <w:numPr>
          <w:ilvl w:val="0"/>
          <w:numId w:val="12"/>
        </w:numPr>
        <w:shd w:val="clear" w:color="auto" w:fill="FFFFFF"/>
        <w:spacing w:line="360" w:lineRule="auto"/>
        <w:rPr>
          <w:bCs w:val="0"/>
        </w:rPr>
      </w:pPr>
      <w:r w:rsidRPr="00FA7A9F">
        <w:rPr>
          <w:bCs w:val="0"/>
        </w:rPr>
        <w:t>Comprendere l’importanza di trasformare le conoscenze acquisite in comportamenti eco-compatibili mettendo in discussione atteggiamenti e comportamenti individuali per migliorarli.</w:t>
      </w:r>
    </w:p>
    <w:p w14:paraId="76DB9933" w14:textId="77777777" w:rsidR="004D1B6D" w:rsidRPr="00FA7A9F" w:rsidRDefault="004D1B6D" w:rsidP="004D1B6D">
      <w:pPr>
        <w:spacing w:after="200" w:line="360" w:lineRule="auto"/>
        <w:ind w:left="643"/>
        <w:contextualSpacing/>
        <w:jc w:val="both"/>
      </w:pPr>
    </w:p>
    <w:p w14:paraId="61913D79" w14:textId="77777777" w:rsidR="00CE69EA" w:rsidRPr="00FA7A9F" w:rsidRDefault="00CE69EA" w:rsidP="004D1B6D">
      <w:pPr>
        <w:spacing w:line="360" w:lineRule="auto"/>
        <w:contextualSpacing/>
        <w:jc w:val="both"/>
      </w:pPr>
      <w:r w:rsidRPr="00FA7A9F">
        <w:t>Il percorso di promozione della “Cultura</w:t>
      </w:r>
      <w:r w:rsidR="00CB1D6B" w:rsidRPr="00FA7A9F">
        <w:t xml:space="preserve"> </w:t>
      </w:r>
      <w:r w:rsidRPr="00FA7A9F">
        <w:t>e consapevolezza alimentare” sarà organizzato in:</w:t>
      </w:r>
    </w:p>
    <w:p w14:paraId="1BF04637" w14:textId="77777777" w:rsidR="00CE69EA" w:rsidRPr="00FA7A9F" w:rsidRDefault="00CE69EA" w:rsidP="004D1B6D">
      <w:pPr>
        <w:numPr>
          <w:ilvl w:val="0"/>
          <w:numId w:val="13"/>
        </w:numPr>
        <w:spacing w:after="200" w:line="360" w:lineRule="auto"/>
        <w:contextualSpacing/>
        <w:jc w:val="both"/>
      </w:pPr>
      <w:r w:rsidRPr="00FA7A9F">
        <w:t>Incontri educazionali frontali con gli studenti</w:t>
      </w:r>
    </w:p>
    <w:p w14:paraId="6BC27E19" w14:textId="77777777" w:rsidR="00CE69EA" w:rsidRPr="00FA7A9F" w:rsidRDefault="00CE69EA" w:rsidP="004D1B6D">
      <w:pPr>
        <w:numPr>
          <w:ilvl w:val="0"/>
          <w:numId w:val="13"/>
        </w:numPr>
        <w:spacing w:after="200" w:line="360" w:lineRule="auto"/>
        <w:contextualSpacing/>
        <w:jc w:val="both"/>
      </w:pPr>
      <w:r w:rsidRPr="00FA7A9F">
        <w:t>Incontri educazionali estesi alle famiglie, anche volti ad alimentare il confronto con i figli</w:t>
      </w:r>
    </w:p>
    <w:p w14:paraId="1F6C8849" w14:textId="77777777" w:rsidR="00CE69EA" w:rsidRPr="00FA7A9F" w:rsidRDefault="00CE69EA" w:rsidP="004D1B6D">
      <w:pPr>
        <w:numPr>
          <w:ilvl w:val="0"/>
          <w:numId w:val="13"/>
        </w:numPr>
        <w:spacing w:after="200" w:line="360" w:lineRule="auto"/>
        <w:contextualSpacing/>
        <w:jc w:val="both"/>
      </w:pPr>
      <w:r w:rsidRPr="00FA7A9F">
        <w:t>Incontri motivazionali per pianificare gradualmente gli obiettivi e apprezzare i cambiamenti</w:t>
      </w:r>
    </w:p>
    <w:p w14:paraId="21B50E18" w14:textId="77777777" w:rsidR="00CE69EA" w:rsidRPr="00FA7A9F" w:rsidRDefault="00CE69EA" w:rsidP="004D1B6D">
      <w:pPr>
        <w:spacing w:line="360" w:lineRule="auto"/>
        <w:ind w:left="360"/>
        <w:contextualSpacing/>
        <w:jc w:val="both"/>
        <w:rPr>
          <w:highlight w:val="yellow"/>
        </w:rPr>
      </w:pPr>
    </w:p>
    <w:p w14:paraId="39EA83B0" w14:textId="77777777" w:rsidR="00CE69EA" w:rsidRPr="00FA7A9F" w:rsidRDefault="00CE69EA" w:rsidP="004D1B6D">
      <w:pPr>
        <w:spacing w:line="360" w:lineRule="auto"/>
        <w:contextualSpacing/>
        <w:jc w:val="both"/>
      </w:pPr>
      <w:r w:rsidRPr="00FA7A9F">
        <w:t>In questo senso assume un rilievo fondamentale</w:t>
      </w:r>
      <w:r w:rsidR="006A3F99" w:rsidRPr="00FA7A9F">
        <w:t xml:space="preserve"> anche</w:t>
      </w:r>
      <w:r w:rsidRPr="00FA7A9F">
        <w:t xml:space="preserve"> la prevenzione alimentare delle malattie. Questi risultati sottolineano la necessità di investire ancora di più nella pr</w:t>
      </w:r>
      <w:r w:rsidR="003F153E" w:rsidRPr="00FA7A9F">
        <w:t xml:space="preserve">evenzione e </w:t>
      </w:r>
      <w:r w:rsidR="003F153E" w:rsidRPr="00FA7A9F">
        <w:lastRenderedPageBreak/>
        <w:t>nell’educazione ambientale</w:t>
      </w:r>
      <w:r w:rsidRPr="00FA7A9F">
        <w:t xml:space="preserve">, soprattutto scolastica, inserendola tra le attività quotidiane e le materie da studiare in ogni scuola di ogni ordine e grado, tramite attività ludiche, didattiche e laboratori, per ridurre </w:t>
      </w:r>
      <w:r w:rsidR="003F153E" w:rsidRPr="00FA7A9F">
        <w:t xml:space="preserve">sia l’inquinamento che i </w:t>
      </w:r>
      <w:r w:rsidRPr="00FA7A9F">
        <w:t>costi sanitari e sociali</w:t>
      </w:r>
      <w:r w:rsidR="003F153E" w:rsidRPr="00FA7A9F">
        <w:t xml:space="preserve"> che scaturiscono dalle cattive abitudini</w:t>
      </w:r>
      <w:r w:rsidRPr="00FA7A9F">
        <w:t>, portate avanti da professionisti della salute, con il coinvolgimento della scuola e della famiglia, al fine di realizzare interventi integrati.</w:t>
      </w:r>
    </w:p>
    <w:p w14:paraId="239B7543" w14:textId="77777777" w:rsidR="005D1E27" w:rsidRPr="00FA7A9F" w:rsidRDefault="005D1E27" w:rsidP="004D1B6D">
      <w:pPr>
        <w:spacing w:line="360" w:lineRule="auto"/>
        <w:contextualSpacing/>
        <w:jc w:val="both"/>
        <w:rPr>
          <w:b/>
          <w:shd w:val="clear" w:color="auto" w:fill="FFFFFF"/>
        </w:rPr>
      </w:pPr>
    </w:p>
    <w:p w14:paraId="5848A575" w14:textId="0DB70773" w:rsidR="007A6D09" w:rsidRPr="00FA7A9F" w:rsidRDefault="00CE69EA" w:rsidP="00FA7A9F">
      <w:pPr>
        <w:spacing w:line="360" w:lineRule="auto"/>
        <w:ind w:firstLine="567"/>
        <w:contextualSpacing/>
        <w:jc w:val="both"/>
        <w:rPr>
          <w:b/>
          <w:smallCaps/>
          <w:shd w:val="clear" w:color="auto" w:fill="FFFFFF"/>
        </w:rPr>
      </w:pPr>
      <w:r w:rsidRPr="00FA7A9F">
        <w:rPr>
          <w:b/>
          <w:smallCaps/>
          <w:shd w:val="clear" w:color="auto" w:fill="FFFFFF"/>
        </w:rPr>
        <w:t>La struttura</w:t>
      </w:r>
      <w:r w:rsidR="003A36C7" w:rsidRPr="00FA7A9F">
        <w:rPr>
          <w:b/>
          <w:smallCaps/>
          <w:shd w:val="clear" w:color="auto" w:fill="FFFFFF"/>
        </w:rPr>
        <w:t xml:space="preserve"> operativa</w:t>
      </w:r>
    </w:p>
    <w:p w14:paraId="76006878" w14:textId="77777777" w:rsidR="007A6D09" w:rsidRPr="00FA7A9F" w:rsidRDefault="007A6D09" w:rsidP="004D1B6D">
      <w:pPr>
        <w:spacing w:line="360" w:lineRule="auto"/>
        <w:contextualSpacing/>
        <w:jc w:val="both"/>
        <w:rPr>
          <w:b/>
          <w:smallCaps/>
          <w:shd w:val="clear" w:color="auto" w:fill="FFFFFF"/>
        </w:rPr>
      </w:pPr>
      <w:r w:rsidRPr="00FA7A9F">
        <w:rPr>
          <w:b/>
          <w:smallCaps/>
          <w:shd w:val="clear" w:color="auto" w:fill="FFFFFF"/>
        </w:rPr>
        <w:t>ore di attività</w:t>
      </w:r>
      <w:r w:rsidR="00A72A1F" w:rsidRPr="00FA7A9F">
        <w:rPr>
          <w:b/>
          <w:smallCaps/>
          <w:shd w:val="clear" w:color="auto" w:fill="FFFFFF"/>
        </w:rPr>
        <w:t xml:space="preserve"> e </w:t>
      </w:r>
      <w:r w:rsidR="005D1E27" w:rsidRPr="00FA7A9F">
        <w:rPr>
          <w:b/>
          <w:smallCaps/>
          <w:shd w:val="clear" w:color="auto" w:fill="FFFFFF"/>
        </w:rPr>
        <w:t xml:space="preserve">distribuzione </w:t>
      </w:r>
    </w:p>
    <w:p w14:paraId="08B4C42D" w14:textId="77777777" w:rsidR="005D1E27" w:rsidRPr="00FA7A9F" w:rsidRDefault="007A6D09" w:rsidP="004D1B6D">
      <w:pPr>
        <w:spacing w:line="360" w:lineRule="auto"/>
        <w:jc w:val="both"/>
        <w:rPr>
          <w:shd w:val="clear" w:color="auto" w:fill="FFFFFF"/>
        </w:rPr>
      </w:pPr>
      <w:r w:rsidRPr="00FA7A9F">
        <w:t>Il progetto</w:t>
      </w:r>
      <w:r w:rsidRPr="00FA7A9F">
        <w:rPr>
          <w:shd w:val="clear" w:color="auto" w:fill="FFFFFF"/>
        </w:rPr>
        <w:t xml:space="preserve"> si </w:t>
      </w:r>
      <w:r w:rsidR="005D1E27" w:rsidRPr="00FA7A9F">
        <w:rPr>
          <w:shd w:val="clear" w:color="auto" w:fill="FFFFFF"/>
        </w:rPr>
        <w:t>articola</w:t>
      </w:r>
      <w:r w:rsidRPr="00FA7A9F">
        <w:rPr>
          <w:shd w:val="clear" w:color="auto" w:fill="FFFFFF"/>
        </w:rPr>
        <w:t xml:space="preserve"> su </w:t>
      </w:r>
      <w:r w:rsidR="003F153E" w:rsidRPr="00FA7A9F">
        <w:rPr>
          <w:b/>
          <w:shd w:val="clear" w:color="auto" w:fill="FFFFFF"/>
        </w:rPr>
        <w:t>5 mesi</w:t>
      </w:r>
      <w:r w:rsidRPr="00FA7A9F">
        <w:rPr>
          <w:shd w:val="clear" w:color="auto" w:fill="FFFFFF"/>
        </w:rPr>
        <w:t xml:space="preserve"> e </w:t>
      </w:r>
      <w:r w:rsidR="005D1E27" w:rsidRPr="00FA7A9F">
        <w:rPr>
          <w:shd w:val="clear" w:color="auto" w:fill="FFFFFF"/>
        </w:rPr>
        <w:t>prevede</w:t>
      </w:r>
      <w:r w:rsidR="009E5B74" w:rsidRPr="00FA7A9F">
        <w:rPr>
          <w:shd w:val="clear" w:color="auto" w:fill="FFFFFF"/>
        </w:rPr>
        <w:t xml:space="preserve"> </w:t>
      </w:r>
      <w:r w:rsidR="003F153E" w:rsidRPr="00FA7A9F">
        <w:rPr>
          <w:b/>
          <w:shd w:val="clear" w:color="auto" w:fill="FFFFFF"/>
        </w:rPr>
        <w:t>2</w:t>
      </w:r>
      <w:r w:rsidRPr="00FA7A9F">
        <w:rPr>
          <w:b/>
          <w:shd w:val="clear" w:color="auto" w:fill="FFFFFF"/>
        </w:rPr>
        <w:t xml:space="preserve"> ore di attività al mese</w:t>
      </w:r>
      <w:r w:rsidR="003F153E" w:rsidRPr="00FA7A9F">
        <w:rPr>
          <w:b/>
          <w:shd w:val="clear" w:color="auto" w:fill="FFFFFF"/>
        </w:rPr>
        <w:t xml:space="preserve"> organizzata in 1</w:t>
      </w:r>
      <w:r w:rsidR="002B6E06" w:rsidRPr="00FA7A9F">
        <w:rPr>
          <w:b/>
          <w:shd w:val="clear" w:color="auto" w:fill="FFFFFF"/>
        </w:rPr>
        <w:t xml:space="preserve"> incontri di 2 ore ciascuno</w:t>
      </w:r>
      <w:r w:rsidRPr="00FA7A9F">
        <w:rPr>
          <w:shd w:val="clear" w:color="auto" w:fill="FFFFFF"/>
        </w:rPr>
        <w:t xml:space="preserve">, per un totale di </w:t>
      </w:r>
      <w:r w:rsidR="003F153E" w:rsidRPr="00FA7A9F">
        <w:rPr>
          <w:b/>
          <w:shd w:val="clear" w:color="auto" w:fill="FFFFFF"/>
        </w:rPr>
        <w:t>10</w:t>
      </w:r>
      <w:r w:rsidRPr="00FA7A9F">
        <w:rPr>
          <w:b/>
          <w:shd w:val="clear" w:color="auto" w:fill="FFFFFF"/>
        </w:rPr>
        <w:t xml:space="preserve"> ore di attività </w:t>
      </w:r>
      <w:r w:rsidR="00DA6142" w:rsidRPr="00FA7A9F">
        <w:rPr>
          <w:b/>
          <w:shd w:val="clear" w:color="auto" w:fill="FFFFFF"/>
        </w:rPr>
        <w:t>per ogni</w:t>
      </w:r>
      <w:r w:rsidRPr="00FA7A9F">
        <w:rPr>
          <w:b/>
          <w:shd w:val="clear" w:color="auto" w:fill="FFFFFF"/>
        </w:rPr>
        <w:t xml:space="preserve"> anno scolastic</w:t>
      </w:r>
      <w:r w:rsidRPr="00FA7A9F">
        <w:rPr>
          <w:shd w:val="clear" w:color="auto" w:fill="FFFFFF"/>
        </w:rPr>
        <w:t>o</w:t>
      </w:r>
      <w:r w:rsidR="00A312FC" w:rsidRPr="00FA7A9F">
        <w:rPr>
          <w:shd w:val="clear" w:color="auto" w:fill="FFFFFF"/>
        </w:rPr>
        <w:t xml:space="preserve"> r</w:t>
      </w:r>
      <w:r w:rsidR="00747F1F" w:rsidRPr="00FA7A9F">
        <w:rPr>
          <w:shd w:val="clear" w:color="auto" w:fill="FFFFFF"/>
        </w:rPr>
        <w:t>ivolto alle classi terze</w:t>
      </w:r>
      <w:r w:rsidR="003F153E" w:rsidRPr="00FA7A9F">
        <w:rPr>
          <w:shd w:val="clear" w:color="auto" w:fill="FFFFFF"/>
        </w:rPr>
        <w:t>, quarte e quinte</w:t>
      </w:r>
      <w:r w:rsidR="00747F1F" w:rsidRPr="00FA7A9F">
        <w:rPr>
          <w:shd w:val="clear" w:color="auto" w:fill="FFFFFF"/>
        </w:rPr>
        <w:t xml:space="preserve"> della S</w:t>
      </w:r>
      <w:r w:rsidR="00A312FC" w:rsidRPr="00FA7A9F">
        <w:rPr>
          <w:shd w:val="clear" w:color="auto" w:fill="FFFFFF"/>
        </w:rPr>
        <w:t>cuol</w:t>
      </w:r>
      <w:r w:rsidR="00747F1F" w:rsidRPr="00FA7A9F">
        <w:rPr>
          <w:shd w:val="clear" w:color="auto" w:fill="FFFFFF"/>
        </w:rPr>
        <w:t>a</w:t>
      </w:r>
      <w:r w:rsidR="00A312FC" w:rsidRPr="00FA7A9F">
        <w:rPr>
          <w:shd w:val="clear" w:color="auto" w:fill="FFFFFF"/>
        </w:rPr>
        <w:t xml:space="preserve"> </w:t>
      </w:r>
      <w:r w:rsidR="00747F1F" w:rsidRPr="00FA7A9F">
        <w:rPr>
          <w:shd w:val="clear" w:color="auto" w:fill="FFFFFF"/>
        </w:rPr>
        <w:t>Primaria</w:t>
      </w:r>
      <w:r w:rsidR="00A72A1F" w:rsidRPr="00FA7A9F">
        <w:rPr>
          <w:shd w:val="clear" w:color="auto" w:fill="FFFFFF"/>
        </w:rPr>
        <w:t xml:space="preserve">: </w:t>
      </w:r>
    </w:p>
    <w:p w14:paraId="19D69A23" w14:textId="77777777" w:rsidR="002C0D53" w:rsidRPr="00FA7A9F" w:rsidRDefault="002C0D53" w:rsidP="004D1B6D">
      <w:pPr>
        <w:spacing w:line="360" w:lineRule="auto"/>
        <w:jc w:val="both"/>
        <w:rPr>
          <w:shd w:val="clear" w:color="auto" w:fill="FFFFFF"/>
        </w:rPr>
      </w:pPr>
    </w:p>
    <w:p w14:paraId="3C4DFF99" w14:textId="41A57BAD" w:rsidR="00725BF6" w:rsidRPr="00FA7A9F" w:rsidRDefault="002C0D53" w:rsidP="00FA7A9F">
      <w:pPr>
        <w:spacing w:line="360" w:lineRule="auto"/>
        <w:ind w:firstLine="567"/>
        <w:jc w:val="both"/>
        <w:rPr>
          <w:shd w:val="clear" w:color="auto" w:fill="FFFFFF"/>
        </w:rPr>
      </w:pPr>
      <w:r w:rsidRPr="00FA7A9F">
        <w:rPr>
          <w:b/>
          <w:smallCaps/>
          <w:shd w:val="clear" w:color="auto" w:fill="FFFFFF"/>
        </w:rPr>
        <w:t>organizzazione dell’attività</w:t>
      </w:r>
    </w:p>
    <w:p w14:paraId="17537118" w14:textId="77777777" w:rsidR="00A72A1F" w:rsidRPr="00FA7A9F" w:rsidRDefault="005D1E27" w:rsidP="004D1B6D">
      <w:pPr>
        <w:spacing w:line="360" w:lineRule="auto"/>
        <w:jc w:val="both"/>
        <w:rPr>
          <w:smallCaps/>
          <w:shd w:val="clear" w:color="auto" w:fill="FFFFFF"/>
        </w:rPr>
      </w:pPr>
      <w:r w:rsidRPr="00FA7A9F">
        <w:rPr>
          <w:smallCaps/>
          <w:shd w:val="clear" w:color="auto" w:fill="FFFFFF"/>
        </w:rPr>
        <w:t>incontri in aula con gli studenti:</w:t>
      </w:r>
    </w:p>
    <w:p w14:paraId="77265765" w14:textId="77777777" w:rsidR="0023537A" w:rsidRPr="00FA7A9F" w:rsidRDefault="00F72C67" w:rsidP="004D1B6D">
      <w:pPr>
        <w:spacing w:line="360" w:lineRule="auto"/>
        <w:jc w:val="both"/>
      </w:pPr>
      <w:r w:rsidRPr="00FA7A9F">
        <w:t>Gli incontri sono organizzati in</w:t>
      </w:r>
      <w:r w:rsidR="009E5B74" w:rsidRPr="00FA7A9F">
        <w:t xml:space="preserve"> </w:t>
      </w:r>
      <w:r w:rsidR="003F153E" w:rsidRPr="00FA7A9F">
        <w:rPr>
          <w:b/>
        </w:rPr>
        <w:t>5</w:t>
      </w:r>
      <w:r w:rsidR="00F95D6E" w:rsidRPr="00FA7A9F">
        <w:rPr>
          <w:b/>
        </w:rPr>
        <w:t xml:space="preserve"> moduli</w:t>
      </w:r>
      <w:r w:rsidR="00F95D6E" w:rsidRPr="00FA7A9F">
        <w:t xml:space="preserve"> da </w:t>
      </w:r>
      <w:r w:rsidR="00F95D6E" w:rsidRPr="00FA7A9F">
        <w:rPr>
          <w:b/>
        </w:rPr>
        <w:t xml:space="preserve">2 ore </w:t>
      </w:r>
      <w:r w:rsidR="005D1E27" w:rsidRPr="00FA7A9F">
        <w:rPr>
          <w:b/>
        </w:rPr>
        <w:t>ciascuno</w:t>
      </w:r>
      <w:r w:rsidR="00A312FC" w:rsidRPr="00FA7A9F">
        <w:rPr>
          <w:b/>
        </w:rPr>
        <w:t xml:space="preserve"> </w:t>
      </w:r>
      <w:r w:rsidR="00F95D6E" w:rsidRPr="00FA7A9F">
        <w:t xml:space="preserve">(totale </w:t>
      </w:r>
      <w:r w:rsidR="00EE6F12" w:rsidRPr="00FA7A9F">
        <w:rPr>
          <w:b/>
        </w:rPr>
        <w:t>1</w:t>
      </w:r>
      <w:r w:rsidR="003F153E" w:rsidRPr="00FA7A9F">
        <w:rPr>
          <w:b/>
        </w:rPr>
        <w:t>0</w:t>
      </w:r>
      <w:r w:rsidR="00F95D6E" w:rsidRPr="00FA7A9F">
        <w:rPr>
          <w:b/>
        </w:rPr>
        <w:t xml:space="preserve"> ore</w:t>
      </w:r>
      <w:r w:rsidR="00F95D6E" w:rsidRPr="00FA7A9F">
        <w:t>)</w:t>
      </w:r>
      <w:r w:rsidR="005D1E27" w:rsidRPr="00FA7A9F">
        <w:t xml:space="preserve">, da svolgere in </w:t>
      </w:r>
      <w:r w:rsidR="003F153E" w:rsidRPr="00FA7A9F">
        <w:rPr>
          <w:b/>
        </w:rPr>
        <w:t>5</w:t>
      </w:r>
      <w:r w:rsidR="005D1E27" w:rsidRPr="00FA7A9F">
        <w:rPr>
          <w:b/>
        </w:rPr>
        <w:t xml:space="preserve"> mesi</w:t>
      </w:r>
      <w:r w:rsidR="005D1E27" w:rsidRPr="00FA7A9F">
        <w:t xml:space="preserve">, con frequenza di </w:t>
      </w:r>
      <w:r w:rsidR="005D1E27" w:rsidRPr="00FA7A9F">
        <w:rPr>
          <w:b/>
        </w:rPr>
        <w:t>un incontro al mese</w:t>
      </w:r>
      <w:r w:rsidR="003F153E" w:rsidRPr="00FA7A9F">
        <w:rPr>
          <w:b/>
        </w:rPr>
        <w:t xml:space="preserve"> della durata di 2 ore</w:t>
      </w:r>
      <w:r w:rsidR="00A312FC" w:rsidRPr="00FA7A9F">
        <w:rPr>
          <w:b/>
        </w:rPr>
        <w:t>.</w:t>
      </w:r>
      <w:r w:rsidR="0023537A" w:rsidRPr="00FA7A9F">
        <w:t xml:space="preserve"> Le lezioni saranno così strutturate:</w:t>
      </w:r>
    </w:p>
    <w:p w14:paraId="14F3A7F1" w14:textId="77777777" w:rsidR="003F153E" w:rsidRPr="00FA7A9F" w:rsidRDefault="003F153E" w:rsidP="003F153E">
      <w:pPr>
        <w:numPr>
          <w:ilvl w:val="0"/>
          <w:numId w:val="21"/>
        </w:numPr>
        <w:shd w:val="clear" w:color="auto" w:fill="FFFFFF"/>
        <w:rPr>
          <w:bCs w:val="0"/>
        </w:rPr>
      </w:pPr>
      <w:r w:rsidRPr="00FA7A9F">
        <w:rPr>
          <w:bCs w:val="0"/>
        </w:rPr>
        <w:t>Rispetta l’ambiente e scegli con la mente</w:t>
      </w:r>
    </w:p>
    <w:p w14:paraId="627E91E7" w14:textId="77777777" w:rsidR="003F153E" w:rsidRPr="00FA7A9F" w:rsidRDefault="003F153E" w:rsidP="003F153E">
      <w:pPr>
        <w:shd w:val="clear" w:color="auto" w:fill="FFFFFF"/>
        <w:rPr>
          <w:bCs w:val="0"/>
        </w:rPr>
      </w:pPr>
      <w:r w:rsidRPr="00FA7A9F">
        <w:rPr>
          <w:bCs w:val="0"/>
        </w:rPr>
        <w:t>Obiettivi: Capire l’impatto ambientale del nostro modo di alimentarci e dello scegliere secondo o fuori stagione. Confrontare l’impatto ambientale dei prodotti freschi o trattati.</w:t>
      </w:r>
    </w:p>
    <w:p w14:paraId="2CB04474" w14:textId="77777777" w:rsidR="003F153E" w:rsidRPr="00FA7A9F" w:rsidRDefault="003F153E" w:rsidP="003F153E">
      <w:pPr>
        <w:shd w:val="clear" w:color="auto" w:fill="FFFFFF"/>
        <w:rPr>
          <w:bCs w:val="0"/>
        </w:rPr>
      </w:pPr>
      <w:r w:rsidRPr="00FA7A9F">
        <w:rPr>
          <w:bCs w:val="0"/>
        </w:rPr>
        <w:t> </w:t>
      </w:r>
    </w:p>
    <w:p w14:paraId="013EE173" w14:textId="77777777" w:rsidR="003F153E" w:rsidRPr="00FA7A9F" w:rsidRDefault="003F153E" w:rsidP="003F153E">
      <w:pPr>
        <w:numPr>
          <w:ilvl w:val="0"/>
          <w:numId w:val="22"/>
        </w:numPr>
        <w:shd w:val="clear" w:color="auto" w:fill="FFFFFF"/>
        <w:rPr>
          <w:bCs w:val="0"/>
        </w:rPr>
      </w:pPr>
      <w:r w:rsidRPr="00FA7A9F">
        <w:rPr>
          <w:bCs w:val="0"/>
        </w:rPr>
        <w:t xml:space="preserve">Rifiuto o risorsa? </w:t>
      </w:r>
    </w:p>
    <w:p w14:paraId="645B9AF1" w14:textId="77777777" w:rsidR="003F153E" w:rsidRPr="00FA7A9F" w:rsidRDefault="003F153E" w:rsidP="003F153E">
      <w:pPr>
        <w:shd w:val="clear" w:color="auto" w:fill="FFFFFF"/>
        <w:rPr>
          <w:bCs w:val="0"/>
        </w:rPr>
      </w:pPr>
      <w:r w:rsidRPr="00FA7A9F">
        <w:rPr>
          <w:bCs w:val="0"/>
        </w:rPr>
        <w:t>Obiettivi: imparare a ridurre gli sprechi attraverso una spesa consapevole e una conservazione adeguata degli alimenti. Saper organizzare rifiuti e scarti alimentari.</w:t>
      </w:r>
    </w:p>
    <w:p w14:paraId="2954092A" w14:textId="77777777" w:rsidR="003F153E" w:rsidRPr="00FA7A9F" w:rsidRDefault="003F153E" w:rsidP="003F153E">
      <w:pPr>
        <w:shd w:val="clear" w:color="auto" w:fill="FFFFFF"/>
        <w:rPr>
          <w:bCs w:val="0"/>
        </w:rPr>
      </w:pPr>
      <w:r w:rsidRPr="00FA7A9F">
        <w:rPr>
          <w:bCs w:val="0"/>
        </w:rPr>
        <w:t> </w:t>
      </w:r>
    </w:p>
    <w:p w14:paraId="17F047A2" w14:textId="77777777" w:rsidR="003F153E" w:rsidRPr="00FA7A9F" w:rsidRDefault="003F153E" w:rsidP="003F153E">
      <w:pPr>
        <w:numPr>
          <w:ilvl w:val="0"/>
          <w:numId w:val="23"/>
        </w:numPr>
        <w:shd w:val="clear" w:color="auto" w:fill="FFFFFF"/>
        <w:rPr>
          <w:bCs w:val="0"/>
        </w:rPr>
      </w:pPr>
      <w:r w:rsidRPr="00FA7A9F">
        <w:rPr>
          <w:bCs w:val="0"/>
        </w:rPr>
        <w:t>Cambiare? Si può!</w:t>
      </w:r>
    </w:p>
    <w:p w14:paraId="77F8CE3E" w14:textId="77777777" w:rsidR="003F153E" w:rsidRPr="00FA7A9F" w:rsidRDefault="003F153E" w:rsidP="003F153E">
      <w:pPr>
        <w:shd w:val="clear" w:color="auto" w:fill="FFFFFF"/>
        <w:rPr>
          <w:bCs w:val="0"/>
        </w:rPr>
      </w:pPr>
      <w:r w:rsidRPr="00FA7A9F">
        <w:rPr>
          <w:bCs w:val="0"/>
        </w:rPr>
        <w:t>Obiettivi: Comprendere, attraverso le nostre scelte quotidiane e i piccoli gesti, le possibilità di migliorare l’ambiente in cui si vive.</w:t>
      </w:r>
    </w:p>
    <w:p w14:paraId="1F0D09CD" w14:textId="77777777" w:rsidR="003F153E" w:rsidRPr="00FA7A9F" w:rsidRDefault="003F153E" w:rsidP="003F153E">
      <w:pPr>
        <w:shd w:val="clear" w:color="auto" w:fill="FFFFFF"/>
        <w:rPr>
          <w:bCs w:val="0"/>
        </w:rPr>
      </w:pPr>
      <w:r w:rsidRPr="00FA7A9F">
        <w:rPr>
          <w:bCs w:val="0"/>
        </w:rPr>
        <w:t> </w:t>
      </w:r>
    </w:p>
    <w:p w14:paraId="523DB8E4" w14:textId="77777777" w:rsidR="003F153E" w:rsidRPr="00FA7A9F" w:rsidRDefault="003F153E" w:rsidP="003F153E">
      <w:pPr>
        <w:numPr>
          <w:ilvl w:val="0"/>
          <w:numId w:val="24"/>
        </w:numPr>
        <w:shd w:val="clear" w:color="auto" w:fill="FFFFFF"/>
        <w:rPr>
          <w:bCs w:val="0"/>
        </w:rPr>
      </w:pPr>
      <w:r w:rsidRPr="00FA7A9F">
        <w:rPr>
          <w:bCs w:val="0"/>
        </w:rPr>
        <w:t>A scuola di salute</w:t>
      </w:r>
    </w:p>
    <w:p w14:paraId="24EADE3E" w14:textId="77777777" w:rsidR="003F153E" w:rsidRPr="00FA7A9F" w:rsidRDefault="003F153E" w:rsidP="003F153E">
      <w:pPr>
        <w:shd w:val="clear" w:color="auto" w:fill="FFFFFF"/>
        <w:rPr>
          <w:bCs w:val="0"/>
        </w:rPr>
      </w:pPr>
      <w:r w:rsidRPr="00FA7A9F">
        <w:rPr>
          <w:bCs w:val="0"/>
        </w:rPr>
        <w:t> Obiettivi: Valutare quanto l’epigenetica e l’ambiente possano influire sulla nostra salute. Abitudini e stili di vita errati e patologie correlate</w:t>
      </w:r>
    </w:p>
    <w:p w14:paraId="615CBB13" w14:textId="77777777" w:rsidR="003F153E" w:rsidRPr="00FA7A9F" w:rsidRDefault="003F153E" w:rsidP="003F153E">
      <w:pPr>
        <w:shd w:val="clear" w:color="auto" w:fill="FFFFFF"/>
        <w:rPr>
          <w:bCs w:val="0"/>
        </w:rPr>
      </w:pPr>
    </w:p>
    <w:p w14:paraId="3D81BDD7" w14:textId="77777777" w:rsidR="003F153E" w:rsidRPr="00FA7A9F" w:rsidRDefault="003F153E" w:rsidP="003F153E">
      <w:pPr>
        <w:pStyle w:val="ListParagraph"/>
        <w:numPr>
          <w:ilvl w:val="0"/>
          <w:numId w:val="25"/>
        </w:numPr>
        <w:shd w:val="clear" w:color="auto" w:fill="FFFFFF"/>
        <w:rPr>
          <w:bCs w:val="0"/>
        </w:rPr>
      </w:pPr>
      <w:r w:rsidRPr="00FA7A9F">
        <w:rPr>
          <w:bCs w:val="0"/>
        </w:rPr>
        <w:t>Io faccio la differenza:</w:t>
      </w:r>
    </w:p>
    <w:p w14:paraId="40ECEE0D" w14:textId="116FEBD5" w:rsidR="003F153E" w:rsidRDefault="003F153E" w:rsidP="00FA7A9F">
      <w:pPr>
        <w:shd w:val="clear" w:color="auto" w:fill="FFFFFF"/>
        <w:rPr>
          <w:bCs w:val="0"/>
        </w:rPr>
      </w:pPr>
      <w:r w:rsidRPr="00FA7A9F">
        <w:rPr>
          <w:bCs w:val="0"/>
        </w:rPr>
        <w:t>laboratorio interattivo e di confronto con le famiglie sui temi trattati</w:t>
      </w:r>
    </w:p>
    <w:p w14:paraId="051C0AAD" w14:textId="77777777" w:rsidR="00AB33CB" w:rsidRDefault="00AB33CB" w:rsidP="00FA7A9F">
      <w:pPr>
        <w:shd w:val="clear" w:color="auto" w:fill="FFFFFF"/>
        <w:rPr>
          <w:bCs w:val="0"/>
        </w:rPr>
      </w:pPr>
    </w:p>
    <w:p w14:paraId="1FD24938" w14:textId="77777777" w:rsidR="00AB33CB" w:rsidRDefault="00AB33CB" w:rsidP="00FA7A9F">
      <w:pPr>
        <w:shd w:val="clear" w:color="auto" w:fill="FFFFFF"/>
        <w:rPr>
          <w:bCs w:val="0"/>
        </w:rPr>
      </w:pPr>
    </w:p>
    <w:p w14:paraId="1061A735" w14:textId="58DE4A9B" w:rsidR="000C6366" w:rsidRPr="00FA7A9F" w:rsidRDefault="000C6366" w:rsidP="00FA7A9F">
      <w:pPr>
        <w:spacing w:line="360" w:lineRule="auto"/>
      </w:pPr>
    </w:p>
    <w:sectPr w:rsidR="000C6366" w:rsidRPr="00FA7A9F" w:rsidSect="001B0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F42B" w14:textId="77777777" w:rsidR="004D1B6D" w:rsidRDefault="004D1B6D">
      <w:r>
        <w:separator/>
      </w:r>
    </w:p>
  </w:endnote>
  <w:endnote w:type="continuationSeparator" w:id="0">
    <w:p w14:paraId="69E435B8" w14:textId="77777777" w:rsidR="004D1B6D" w:rsidRDefault="004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6233" w14:textId="77777777" w:rsidR="004B2314" w:rsidRDefault="004B23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6C1F" w14:textId="77777777" w:rsidR="004D1B6D" w:rsidRPr="003F408C" w:rsidRDefault="004D1B6D">
    <w:pPr>
      <w:rPr>
        <w:sz w:val="16"/>
        <w:szCs w:val="16"/>
      </w:rPr>
    </w:pPr>
  </w:p>
  <w:p w14:paraId="3309D27B" w14:textId="77777777" w:rsidR="004D1B6D" w:rsidRDefault="004D1B6D" w:rsidP="003F408C">
    <w:pPr>
      <w:pStyle w:val="Footer"/>
      <w:tabs>
        <w:tab w:val="clear" w:pos="4819"/>
        <w:tab w:val="clear" w:pos="9638"/>
      </w:tabs>
      <w:ind w:left="-540" w:right="-262"/>
      <w:rPr>
        <w:sz w:val="8"/>
        <w:szCs w:val="8"/>
      </w:rPr>
    </w:pPr>
    <w:r>
      <w:rPr>
        <w:sz w:val="8"/>
        <w:szCs w:val="8"/>
      </w:rPr>
      <w:tab/>
    </w:r>
  </w:p>
  <w:p w14:paraId="51405C43" w14:textId="77777777" w:rsidR="004D1B6D" w:rsidRPr="00AD6615" w:rsidRDefault="004D1B6D" w:rsidP="00E859A9">
    <w:pPr>
      <w:pStyle w:val="Footer"/>
      <w:tabs>
        <w:tab w:val="clear" w:pos="4819"/>
        <w:tab w:val="clear" w:pos="9638"/>
      </w:tabs>
      <w:ind w:left="-540" w:right="-262"/>
      <w:rPr>
        <w:sz w:val="8"/>
        <w:szCs w:val="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1538" w14:textId="77777777" w:rsidR="004B2314" w:rsidRDefault="004B23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E1D5" w14:textId="77777777" w:rsidR="004D1B6D" w:rsidRDefault="004D1B6D">
      <w:r>
        <w:separator/>
      </w:r>
    </w:p>
  </w:footnote>
  <w:footnote w:type="continuationSeparator" w:id="0">
    <w:p w14:paraId="68759465" w14:textId="77777777" w:rsidR="004D1B6D" w:rsidRDefault="004D1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9DB48" w14:textId="77777777" w:rsidR="004B2314" w:rsidRDefault="004B23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85FC" w14:textId="37B44D3D" w:rsidR="004D1B6D" w:rsidRDefault="004D1B6D" w:rsidP="001C4375">
    <w:pPr>
      <w:pStyle w:val="Header"/>
      <w:pBdr>
        <w:bottom w:val="single" w:sz="18" w:space="1" w:color="660033"/>
      </w:pBdr>
      <w:tabs>
        <w:tab w:val="clear" w:pos="4819"/>
        <w:tab w:val="clear" w:pos="9638"/>
      </w:tabs>
      <w:ind w:left="-360" w:right="-262" w:firstLine="360"/>
    </w:pPr>
  </w:p>
  <w:p w14:paraId="5899E8B1" w14:textId="77777777" w:rsidR="004D1B6D" w:rsidRDefault="004D1B6D" w:rsidP="001C4375">
    <w:pPr>
      <w:pStyle w:val="Header"/>
      <w:pBdr>
        <w:bottom w:val="single" w:sz="18" w:space="1" w:color="660033"/>
      </w:pBdr>
      <w:tabs>
        <w:tab w:val="clear" w:pos="4819"/>
        <w:tab w:val="clear" w:pos="9638"/>
      </w:tabs>
      <w:ind w:left="-360" w:right="-262" w:firstLine="360"/>
    </w:pPr>
  </w:p>
  <w:p w14:paraId="2380A778" w14:textId="77777777" w:rsidR="004D1B6D" w:rsidRDefault="004D1B6D" w:rsidP="00E859A9">
    <w:pPr>
      <w:pStyle w:val="Header"/>
      <w:tabs>
        <w:tab w:val="clear" w:pos="4819"/>
        <w:tab w:val="clear" w:pos="9638"/>
      </w:tabs>
      <w:ind w:left="-360" w:right="-262"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AA2B" w14:textId="77777777" w:rsidR="004B2314" w:rsidRDefault="004B23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C6"/>
    <w:multiLevelType w:val="hybridMultilevel"/>
    <w:tmpl w:val="4824E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2112"/>
    <w:multiLevelType w:val="hybridMultilevel"/>
    <w:tmpl w:val="C44C31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D92"/>
    <w:multiLevelType w:val="hybridMultilevel"/>
    <w:tmpl w:val="50D4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E7E"/>
    <w:multiLevelType w:val="multilevel"/>
    <w:tmpl w:val="DDEA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B195D"/>
    <w:multiLevelType w:val="hybridMultilevel"/>
    <w:tmpl w:val="189A5298"/>
    <w:lvl w:ilvl="0" w:tplc="E3BC2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11399"/>
    <w:multiLevelType w:val="hybridMultilevel"/>
    <w:tmpl w:val="3296EC76"/>
    <w:lvl w:ilvl="0" w:tplc="41B4F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015C"/>
    <w:multiLevelType w:val="hybridMultilevel"/>
    <w:tmpl w:val="ABEABA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062C6"/>
    <w:multiLevelType w:val="hybridMultilevel"/>
    <w:tmpl w:val="B36EFF2A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0636C"/>
    <w:multiLevelType w:val="hybridMultilevel"/>
    <w:tmpl w:val="8A2AFB46"/>
    <w:lvl w:ilvl="0" w:tplc="180CD9F0">
      <w:start w:val="186"/>
      <w:numFmt w:val="decimalZero"/>
      <w:lvlText w:val="%1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9">
    <w:nsid w:val="3DD7144D"/>
    <w:multiLevelType w:val="multilevel"/>
    <w:tmpl w:val="062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B3BFF"/>
    <w:multiLevelType w:val="hybridMultilevel"/>
    <w:tmpl w:val="B956B5EA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D4C62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C0D"/>
    <w:multiLevelType w:val="hybridMultilevel"/>
    <w:tmpl w:val="4EA692A0"/>
    <w:lvl w:ilvl="0" w:tplc="0A0CDD82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E673E"/>
    <w:multiLevelType w:val="hybridMultilevel"/>
    <w:tmpl w:val="E7B0CB0C"/>
    <w:lvl w:ilvl="0" w:tplc="FB6262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5F22"/>
    <w:multiLevelType w:val="multilevel"/>
    <w:tmpl w:val="D08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32E6D"/>
    <w:multiLevelType w:val="hybridMultilevel"/>
    <w:tmpl w:val="722C7274"/>
    <w:lvl w:ilvl="0" w:tplc="D0280F4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70562"/>
    <w:multiLevelType w:val="multilevel"/>
    <w:tmpl w:val="B36EFF2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9593A"/>
    <w:multiLevelType w:val="multilevel"/>
    <w:tmpl w:val="8C6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A25ED"/>
    <w:multiLevelType w:val="hybridMultilevel"/>
    <w:tmpl w:val="C316BB5C"/>
    <w:lvl w:ilvl="0" w:tplc="970C2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36DE"/>
    <w:multiLevelType w:val="hybridMultilevel"/>
    <w:tmpl w:val="36E2E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E6527"/>
    <w:multiLevelType w:val="hybridMultilevel"/>
    <w:tmpl w:val="CD34CB54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1728"/>
    <w:multiLevelType w:val="multilevel"/>
    <w:tmpl w:val="F8D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A92649"/>
    <w:multiLevelType w:val="multilevel"/>
    <w:tmpl w:val="B956B5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B2420"/>
    <w:multiLevelType w:val="hybridMultilevel"/>
    <w:tmpl w:val="555ADE34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36E08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7CBB5682"/>
    <w:multiLevelType w:val="hybridMultilevel"/>
    <w:tmpl w:val="04CEC6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1"/>
  </w:num>
  <w:num w:numId="5">
    <w:abstractNumId w:val="22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23"/>
  </w:num>
  <w:num w:numId="12">
    <w:abstractNumId w:val="19"/>
  </w:num>
  <w:num w:numId="13">
    <w:abstractNumId w:val="6"/>
  </w:num>
  <w:num w:numId="14">
    <w:abstractNumId w:val="18"/>
  </w:num>
  <w:num w:numId="15">
    <w:abstractNumId w:val="1"/>
  </w:num>
  <w:num w:numId="16">
    <w:abstractNumId w:val="24"/>
  </w:num>
  <w:num w:numId="17">
    <w:abstractNumId w:val="17"/>
  </w:num>
  <w:num w:numId="18">
    <w:abstractNumId w:val="4"/>
  </w:num>
  <w:num w:numId="19">
    <w:abstractNumId w:val="0"/>
  </w:num>
  <w:num w:numId="20">
    <w:abstractNumId w:val="3"/>
  </w:num>
  <w:num w:numId="21">
    <w:abstractNumId w:val="13"/>
  </w:num>
  <w:num w:numId="22">
    <w:abstractNumId w:val="16"/>
  </w:num>
  <w:num w:numId="23">
    <w:abstractNumId w:val="9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5C"/>
    <w:rsid w:val="00002172"/>
    <w:rsid w:val="000058EF"/>
    <w:rsid w:val="00007DB1"/>
    <w:rsid w:val="00020290"/>
    <w:rsid w:val="0002125C"/>
    <w:rsid w:val="000308ED"/>
    <w:rsid w:val="000330A0"/>
    <w:rsid w:val="000367BB"/>
    <w:rsid w:val="000437BC"/>
    <w:rsid w:val="00050213"/>
    <w:rsid w:val="000659CE"/>
    <w:rsid w:val="000724C8"/>
    <w:rsid w:val="000848E2"/>
    <w:rsid w:val="000859C1"/>
    <w:rsid w:val="00096DAA"/>
    <w:rsid w:val="000A046E"/>
    <w:rsid w:val="000A1633"/>
    <w:rsid w:val="000A46CA"/>
    <w:rsid w:val="000A7E61"/>
    <w:rsid w:val="000B49D0"/>
    <w:rsid w:val="000C6366"/>
    <w:rsid w:val="000D1DCD"/>
    <w:rsid w:val="000D77D9"/>
    <w:rsid w:val="00102223"/>
    <w:rsid w:val="0012541C"/>
    <w:rsid w:val="00130C96"/>
    <w:rsid w:val="00137BA0"/>
    <w:rsid w:val="00151037"/>
    <w:rsid w:val="00151330"/>
    <w:rsid w:val="001529EB"/>
    <w:rsid w:val="00154483"/>
    <w:rsid w:val="00165CD6"/>
    <w:rsid w:val="001739DD"/>
    <w:rsid w:val="00195074"/>
    <w:rsid w:val="001A24D1"/>
    <w:rsid w:val="001A369A"/>
    <w:rsid w:val="001A7C85"/>
    <w:rsid w:val="001B06E6"/>
    <w:rsid w:val="001B7F4D"/>
    <w:rsid w:val="001C0CAF"/>
    <w:rsid w:val="001C4375"/>
    <w:rsid w:val="001D29DE"/>
    <w:rsid w:val="001D5382"/>
    <w:rsid w:val="001E3EC0"/>
    <w:rsid w:val="001E3ED6"/>
    <w:rsid w:val="001F5448"/>
    <w:rsid w:val="002025AD"/>
    <w:rsid w:val="002069AD"/>
    <w:rsid w:val="00210436"/>
    <w:rsid w:val="00210867"/>
    <w:rsid w:val="002177E9"/>
    <w:rsid w:val="00220F7D"/>
    <w:rsid w:val="0023537A"/>
    <w:rsid w:val="002378F0"/>
    <w:rsid w:val="00243594"/>
    <w:rsid w:val="0029003A"/>
    <w:rsid w:val="0029075F"/>
    <w:rsid w:val="00290D00"/>
    <w:rsid w:val="0029305E"/>
    <w:rsid w:val="002966CA"/>
    <w:rsid w:val="002A10A4"/>
    <w:rsid w:val="002B023A"/>
    <w:rsid w:val="002B6DDE"/>
    <w:rsid w:val="002B6E06"/>
    <w:rsid w:val="002C0D53"/>
    <w:rsid w:val="002C6F36"/>
    <w:rsid w:val="002F6773"/>
    <w:rsid w:val="00300046"/>
    <w:rsid w:val="003015FD"/>
    <w:rsid w:val="00302B0F"/>
    <w:rsid w:val="0031220F"/>
    <w:rsid w:val="00313439"/>
    <w:rsid w:val="00330823"/>
    <w:rsid w:val="00333594"/>
    <w:rsid w:val="003377D8"/>
    <w:rsid w:val="00345518"/>
    <w:rsid w:val="00350DF5"/>
    <w:rsid w:val="003518CD"/>
    <w:rsid w:val="00357617"/>
    <w:rsid w:val="00366654"/>
    <w:rsid w:val="00372CEB"/>
    <w:rsid w:val="003821C6"/>
    <w:rsid w:val="003821CC"/>
    <w:rsid w:val="003851D8"/>
    <w:rsid w:val="003A36C7"/>
    <w:rsid w:val="003B0994"/>
    <w:rsid w:val="003C0EC2"/>
    <w:rsid w:val="003C7C36"/>
    <w:rsid w:val="003D597A"/>
    <w:rsid w:val="003D6358"/>
    <w:rsid w:val="003E1467"/>
    <w:rsid w:val="003E14B8"/>
    <w:rsid w:val="003E3091"/>
    <w:rsid w:val="003F107E"/>
    <w:rsid w:val="003F153E"/>
    <w:rsid w:val="003F1917"/>
    <w:rsid w:val="003F257D"/>
    <w:rsid w:val="003F408C"/>
    <w:rsid w:val="00404CC0"/>
    <w:rsid w:val="00413FA2"/>
    <w:rsid w:val="00417596"/>
    <w:rsid w:val="00423E3F"/>
    <w:rsid w:val="00435699"/>
    <w:rsid w:val="0044794F"/>
    <w:rsid w:val="00471FFA"/>
    <w:rsid w:val="004759B0"/>
    <w:rsid w:val="00483D23"/>
    <w:rsid w:val="004927F9"/>
    <w:rsid w:val="00494759"/>
    <w:rsid w:val="004A30AF"/>
    <w:rsid w:val="004B2314"/>
    <w:rsid w:val="004B2556"/>
    <w:rsid w:val="004D1B6D"/>
    <w:rsid w:val="004D7238"/>
    <w:rsid w:val="004D785B"/>
    <w:rsid w:val="004F0B97"/>
    <w:rsid w:val="0050082B"/>
    <w:rsid w:val="00501C14"/>
    <w:rsid w:val="00502744"/>
    <w:rsid w:val="005050EB"/>
    <w:rsid w:val="00505178"/>
    <w:rsid w:val="00516061"/>
    <w:rsid w:val="005463C7"/>
    <w:rsid w:val="0055260D"/>
    <w:rsid w:val="00557706"/>
    <w:rsid w:val="00563338"/>
    <w:rsid w:val="005654C6"/>
    <w:rsid w:val="00566AED"/>
    <w:rsid w:val="005675F4"/>
    <w:rsid w:val="00581654"/>
    <w:rsid w:val="0059037D"/>
    <w:rsid w:val="00591B04"/>
    <w:rsid w:val="00591CC3"/>
    <w:rsid w:val="005A394E"/>
    <w:rsid w:val="005B3C46"/>
    <w:rsid w:val="005B40D0"/>
    <w:rsid w:val="005B41ED"/>
    <w:rsid w:val="005C0364"/>
    <w:rsid w:val="005C186C"/>
    <w:rsid w:val="005C2510"/>
    <w:rsid w:val="005C67EB"/>
    <w:rsid w:val="005D1E27"/>
    <w:rsid w:val="005E4DB2"/>
    <w:rsid w:val="005F7C4C"/>
    <w:rsid w:val="00612EC4"/>
    <w:rsid w:val="006163FE"/>
    <w:rsid w:val="006264FF"/>
    <w:rsid w:val="00627965"/>
    <w:rsid w:val="0063110B"/>
    <w:rsid w:val="006421E0"/>
    <w:rsid w:val="00644CCB"/>
    <w:rsid w:val="00647BAE"/>
    <w:rsid w:val="00654D2E"/>
    <w:rsid w:val="006559B7"/>
    <w:rsid w:val="00657BFB"/>
    <w:rsid w:val="00674370"/>
    <w:rsid w:val="0067591B"/>
    <w:rsid w:val="0068329F"/>
    <w:rsid w:val="0068756A"/>
    <w:rsid w:val="006903B1"/>
    <w:rsid w:val="006931A2"/>
    <w:rsid w:val="006A3F99"/>
    <w:rsid w:val="006A679F"/>
    <w:rsid w:val="006B1204"/>
    <w:rsid w:val="006B16AA"/>
    <w:rsid w:val="006B23F4"/>
    <w:rsid w:val="006B383F"/>
    <w:rsid w:val="006B5836"/>
    <w:rsid w:val="006C45C5"/>
    <w:rsid w:val="006C6236"/>
    <w:rsid w:val="006C7948"/>
    <w:rsid w:val="006D7067"/>
    <w:rsid w:val="006E5FA9"/>
    <w:rsid w:val="006F104B"/>
    <w:rsid w:val="00711B22"/>
    <w:rsid w:val="00716516"/>
    <w:rsid w:val="00723B25"/>
    <w:rsid w:val="00725BF6"/>
    <w:rsid w:val="00735741"/>
    <w:rsid w:val="007462BC"/>
    <w:rsid w:val="00747253"/>
    <w:rsid w:val="00747F1F"/>
    <w:rsid w:val="007521BA"/>
    <w:rsid w:val="007566A8"/>
    <w:rsid w:val="00783E7E"/>
    <w:rsid w:val="007A0392"/>
    <w:rsid w:val="007A6320"/>
    <w:rsid w:val="007A6389"/>
    <w:rsid w:val="007A6D09"/>
    <w:rsid w:val="007B1E3C"/>
    <w:rsid w:val="007B1F4E"/>
    <w:rsid w:val="007B36C9"/>
    <w:rsid w:val="007B782A"/>
    <w:rsid w:val="007C08EF"/>
    <w:rsid w:val="007D06D2"/>
    <w:rsid w:val="007E16CE"/>
    <w:rsid w:val="00805415"/>
    <w:rsid w:val="0081697B"/>
    <w:rsid w:val="00817AB6"/>
    <w:rsid w:val="00820075"/>
    <w:rsid w:val="008275D3"/>
    <w:rsid w:val="00831829"/>
    <w:rsid w:val="00833709"/>
    <w:rsid w:val="00836140"/>
    <w:rsid w:val="0083653E"/>
    <w:rsid w:val="008407D8"/>
    <w:rsid w:val="00851323"/>
    <w:rsid w:val="0087284C"/>
    <w:rsid w:val="00876DE5"/>
    <w:rsid w:val="00882689"/>
    <w:rsid w:val="008837B4"/>
    <w:rsid w:val="0088404F"/>
    <w:rsid w:val="0089025E"/>
    <w:rsid w:val="00890685"/>
    <w:rsid w:val="008959C7"/>
    <w:rsid w:val="008A3708"/>
    <w:rsid w:val="008A5998"/>
    <w:rsid w:val="008B208D"/>
    <w:rsid w:val="008B596B"/>
    <w:rsid w:val="008C0953"/>
    <w:rsid w:val="008C14CF"/>
    <w:rsid w:val="008C47D7"/>
    <w:rsid w:val="008D000A"/>
    <w:rsid w:val="008E0ED3"/>
    <w:rsid w:val="008E74AD"/>
    <w:rsid w:val="008F12D1"/>
    <w:rsid w:val="008F7B7C"/>
    <w:rsid w:val="008F7CC6"/>
    <w:rsid w:val="0090202A"/>
    <w:rsid w:val="00907491"/>
    <w:rsid w:val="009153D7"/>
    <w:rsid w:val="00922DCB"/>
    <w:rsid w:val="009378E2"/>
    <w:rsid w:val="00953908"/>
    <w:rsid w:val="0097606B"/>
    <w:rsid w:val="0098048C"/>
    <w:rsid w:val="00995528"/>
    <w:rsid w:val="009A3C1A"/>
    <w:rsid w:val="009D215E"/>
    <w:rsid w:val="009D2F2F"/>
    <w:rsid w:val="009D43D0"/>
    <w:rsid w:val="009D61AC"/>
    <w:rsid w:val="009E0E49"/>
    <w:rsid w:val="009E2004"/>
    <w:rsid w:val="009E5B74"/>
    <w:rsid w:val="009F229C"/>
    <w:rsid w:val="009F4E00"/>
    <w:rsid w:val="00A01AC8"/>
    <w:rsid w:val="00A0417B"/>
    <w:rsid w:val="00A11763"/>
    <w:rsid w:val="00A217EA"/>
    <w:rsid w:val="00A263D6"/>
    <w:rsid w:val="00A264B5"/>
    <w:rsid w:val="00A271E6"/>
    <w:rsid w:val="00A30252"/>
    <w:rsid w:val="00A312FC"/>
    <w:rsid w:val="00A34083"/>
    <w:rsid w:val="00A40F13"/>
    <w:rsid w:val="00A47B4F"/>
    <w:rsid w:val="00A52117"/>
    <w:rsid w:val="00A5431E"/>
    <w:rsid w:val="00A564B3"/>
    <w:rsid w:val="00A657FF"/>
    <w:rsid w:val="00A71FFD"/>
    <w:rsid w:val="00A72A1F"/>
    <w:rsid w:val="00A83165"/>
    <w:rsid w:val="00A90E4E"/>
    <w:rsid w:val="00A94764"/>
    <w:rsid w:val="00AB33CB"/>
    <w:rsid w:val="00AB48B5"/>
    <w:rsid w:val="00AC0217"/>
    <w:rsid w:val="00AC5B5C"/>
    <w:rsid w:val="00AD2B65"/>
    <w:rsid w:val="00AD6615"/>
    <w:rsid w:val="00AE794C"/>
    <w:rsid w:val="00B00E03"/>
    <w:rsid w:val="00B302E5"/>
    <w:rsid w:val="00B321D0"/>
    <w:rsid w:val="00B37A43"/>
    <w:rsid w:val="00B406B0"/>
    <w:rsid w:val="00B41CBC"/>
    <w:rsid w:val="00B65973"/>
    <w:rsid w:val="00B66BF9"/>
    <w:rsid w:val="00B73A21"/>
    <w:rsid w:val="00B86898"/>
    <w:rsid w:val="00B913B5"/>
    <w:rsid w:val="00B923CE"/>
    <w:rsid w:val="00B94FF6"/>
    <w:rsid w:val="00B97406"/>
    <w:rsid w:val="00BA1535"/>
    <w:rsid w:val="00BA65F7"/>
    <w:rsid w:val="00BB1FF9"/>
    <w:rsid w:val="00BC1D49"/>
    <w:rsid w:val="00BD33FE"/>
    <w:rsid w:val="00BD395D"/>
    <w:rsid w:val="00BD7AAA"/>
    <w:rsid w:val="00BE65FC"/>
    <w:rsid w:val="00BF0B3A"/>
    <w:rsid w:val="00C07239"/>
    <w:rsid w:val="00C1766D"/>
    <w:rsid w:val="00C266E1"/>
    <w:rsid w:val="00C32079"/>
    <w:rsid w:val="00C50422"/>
    <w:rsid w:val="00C717F9"/>
    <w:rsid w:val="00C94E0B"/>
    <w:rsid w:val="00CA04AE"/>
    <w:rsid w:val="00CA0F15"/>
    <w:rsid w:val="00CA5EB6"/>
    <w:rsid w:val="00CA7BDB"/>
    <w:rsid w:val="00CB1D6B"/>
    <w:rsid w:val="00CB7633"/>
    <w:rsid w:val="00CC6094"/>
    <w:rsid w:val="00CE69EA"/>
    <w:rsid w:val="00CF1CC8"/>
    <w:rsid w:val="00CF44B9"/>
    <w:rsid w:val="00D011C0"/>
    <w:rsid w:val="00D032AD"/>
    <w:rsid w:val="00D04A76"/>
    <w:rsid w:val="00D167C1"/>
    <w:rsid w:val="00D171BA"/>
    <w:rsid w:val="00D20585"/>
    <w:rsid w:val="00D25A81"/>
    <w:rsid w:val="00D359E2"/>
    <w:rsid w:val="00D420BB"/>
    <w:rsid w:val="00D6174A"/>
    <w:rsid w:val="00D666E4"/>
    <w:rsid w:val="00D722D2"/>
    <w:rsid w:val="00D8318A"/>
    <w:rsid w:val="00D83F7C"/>
    <w:rsid w:val="00D844EA"/>
    <w:rsid w:val="00D86243"/>
    <w:rsid w:val="00DA202D"/>
    <w:rsid w:val="00DA6142"/>
    <w:rsid w:val="00DA6505"/>
    <w:rsid w:val="00DA7B2F"/>
    <w:rsid w:val="00DB3244"/>
    <w:rsid w:val="00DB3B5B"/>
    <w:rsid w:val="00DB4102"/>
    <w:rsid w:val="00DC1F1A"/>
    <w:rsid w:val="00DC2BFE"/>
    <w:rsid w:val="00DE3EE3"/>
    <w:rsid w:val="00DE4129"/>
    <w:rsid w:val="00DF6528"/>
    <w:rsid w:val="00DF6ECD"/>
    <w:rsid w:val="00DF6F9C"/>
    <w:rsid w:val="00E0595C"/>
    <w:rsid w:val="00E21304"/>
    <w:rsid w:val="00E24C09"/>
    <w:rsid w:val="00E24EE4"/>
    <w:rsid w:val="00E26DE8"/>
    <w:rsid w:val="00E3510B"/>
    <w:rsid w:val="00E4026C"/>
    <w:rsid w:val="00E434EE"/>
    <w:rsid w:val="00E43620"/>
    <w:rsid w:val="00E44AF7"/>
    <w:rsid w:val="00E51E99"/>
    <w:rsid w:val="00E57231"/>
    <w:rsid w:val="00E57979"/>
    <w:rsid w:val="00E73204"/>
    <w:rsid w:val="00E83407"/>
    <w:rsid w:val="00E859A9"/>
    <w:rsid w:val="00E861DB"/>
    <w:rsid w:val="00E90E0A"/>
    <w:rsid w:val="00EA4A25"/>
    <w:rsid w:val="00EA4C78"/>
    <w:rsid w:val="00EB0CED"/>
    <w:rsid w:val="00EB3139"/>
    <w:rsid w:val="00ED16B2"/>
    <w:rsid w:val="00ED2E39"/>
    <w:rsid w:val="00ED46CF"/>
    <w:rsid w:val="00EE3B4E"/>
    <w:rsid w:val="00EE6F12"/>
    <w:rsid w:val="00EE7543"/>
    <w:rsid w:val="00EF1194"/>
    <w:rsid w:val="00F01530"/>
    <w:rsid w:val="00F022C5"/>
    <w:rsid w:val="00F0569A"/>
    <w:rsid w:val="00F06E64"/>
    <w:rsid w:val="00F1527F"/>
    <w:rsid w:val="00F17FF3"/>
    <w:rsid w:val="00F24989"/>
    <w:rsid w:val="00F31EB7"/>
    <w:rsid w:val="00F3793B"/>
    <w:rsid w:val="00F37DEE"/>
    <w:rsid w:val="00F42994"/>
    <w:rsid w:val="00F45301"/>
    <w:rsid w:val="00F64D06"/>
    <w:rsid w:val="00F662DA"/>
    <w:rsid w:val="00F72C67"/>
    <w:rsid w:val="00F75B0A"/>
    <w:rsid w:val="00F8358C"/>
    <w:rsid w:val="00F8735C"/>
    <w:rsid w:val="00F95D6E"/>
    <w:rsid w:val="00FA6A2D"/>
    <w:rsid w:val="00FA7A9F"/>
    <w:rsid w:val="00FB4F34"/>
    <w:rsid w:val="00FD1F0C"/>
    <w:rsid w:val="00FF03AC"/>
    <w:rsid w:val="00FF4F01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D23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D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F7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20F7D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220F7D"/>
    <w:pPr>
      <w:tabs>
        <w:tab w:val="left" w:pos="-2268"/>
        <w:tab w:val="right" w:pos="9777"/>
      </w:tabs>
      <w:jc w:val="center"/>
    </w:pPr>
    <w:rPr>
      <w:b/>
      <w:bCs w:val="0"/>
      <w:szCs w:val="20"/>
    </w:rPr>
  </w:style>
  <w:style w:type="character" w:styleId="Hyperlink">
    <w:name w:val="Hyperlink"/>
    <w:basedOn w:val="DefaultParagraphFont"/>
    <w:rsid w:val="00C32079"/>
    <w:rPr>
      <w:color w:val="0000FF"/>
      <w:u w:val="single"/>
    </w:rPr>
  </w:style>
  <w:style w:type="paragraph" w:styleId="FootnoteText">
    <w:name w:val="footnote text"/>
    <w:basedOn w:val="Normal"/>
    <w:semiHidden/>
    <w:rsid w:val="0098048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048C"/>
    <w:rPr>
      <w:vertAlign w:val="superscript"/>
    </w:rPr>
  </w:style>
  <w:style w:type="paragraph" w:styleId="BalloonText">
    <w:name w:val="Balloon Text"/>
    <w:basedOn w:val="Normal"/>
    <w:semiHidden/>
    <w:rsid w:val="001F5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4D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semiHidden/>
    <w:unhideWhenUsed/>
    <w:rsid w:val="001A24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A24D1"/>
    <w:rPr>
      <w:rFonts w:ascii="Tahoma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417B"/>
    <w:pPr>
      <w:spacing w:before="100" w:beforeAutospacing="1" w:after="100" w:afterAutospacing="1"/>
    </w:pPr>
    <w:rPr>
      <w:rFonts w:ascii="Times" w:hAnsi="Times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D722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D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F7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20F7D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220F7D"/>
    <w:pPr>
      <w:tabs>
        <w:tab w:val="left" w:pos="-2268"/>
        <w:tab w:val="right" w:pos="9777"/>
      </w:tabs>
      <w:jc w:val="center"/>
    </w:pPr>
    <w:rPr>
      <w:b/>
      <w:bCs w:val="0"/>
      <w:szCs w:val="20"/>
    </w:rPr>
  </w:style>
  <w:style w:type="character" w:styleId="Hyperlink">
    <w:name w:val="Hyperlink"/>
    <w:basedOn w:val="DefaultParagraphFont"/>
    <w:rsid w:val="00C32079"/>
    <w:rPr>
      <w:color w:val="0000FF"/>
      <w:u w:val="single"/>
    </w:rPr>
  </w:style>
  <w:style w:type="paragraph" w:styleId="FootnoteText">
    <w:name w:val="footnote text"/>
    <w:basedOn w:val="Normal"/>
    <w:semiHidden/>
    <w:rsid w:val="0098048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048C"/>
    <w:rPr>
      <w:vertAlign w:val="superscript"/>
    </w:rPr>
  </w:style>
  <w:style w:type="paragraph" w:styleId="BalloonText">
    <w:name w:val="Balloon Text"/>
    <w:basedOn w:val="Normal"/>
    <w:semiHidden/>
    <w:rsid w:val="001F5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4D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semiHidden/>
    <w:unhideWhenUsed/>
    <w:rsid w:val="001A24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A24D1"/>
    <w:rPr>
      <w:rFonts w:ascii="Tahoma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417B"/>
    <w:pPr>
      <w:spacing w:before="100" w:beforeAutospacing="1" w:after="100" w:afterAutospacing="1"/>
    </w:pPr>
    <w:rPr>
      <w:rFonts w:ascii="Times" w:hAnsi="Times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D7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186BE-F4EE-864E-9299-97D0AFBA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7417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30 ottobre 2009</vt:lpstr>
    </vt:vector>
  </TitlesOfParts>
  <Company>ONB</Company>
  <LinksUpToDate>false</LinksUpToDate>
  <CharactersWithSpaces>8701</CharactersWithSpaces>
  <SharedDoc>false</SharedDoc>
  <HLinks>
    <vt:vector size="30" baseType="variant"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9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30 ottobre 2009</dc:title>
  <dc:creator>sginosa</dc:creator>
  <cp:lastModifiedBy>Utente di Microsoft Office</cp:lastModifiedBy>
  <cp:revision>2</cp:revision>
  <cp:lastPrinted>2018-07-12T13:29:00Z</cp:lastPrinted>
  <dcterms:created xsi:type="dcterms:W3CDTF">2019-07-03T10:42:00Z</dcterms:created>
  <dcterms:modified xsi:type="dcterms:W3CDTF">2019-07-03T10:42:00Z</dcterms:modified>
</cp:coreProperties>
</file>